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B7" w:rsidRPr="00BA465C" w:rsidRDefault="00CC5B41" w:rsidP="005B34B7">
      <w:pPr>
        <w:pStyle w:val="Address1"/>
        <w:framePr w:w="2776" w:wrap="notBeside" w:x="8581" w:y="511"/>
        <w:spacing w:line="360" w:lineRule="auto"/>
        <w:rPr>
          <w:sz w:val="16"/>
          <w:szCs w:val="16"/>
        </w:rPr>
      </w:pPr>
      <w:hyperlink r:id="rId7" w:history="1">
        <w:r w:rsidR="005B34B7" w:rsidRPr="00BA465C">
          <w:rPr>
            <w:sz w:val="16"/>
            <w:szCs w:val="16"/>
          </w:rPr>
          <w:t>TeL:+9626-5355000</w:t>
        </w:r>
      </w:hyperlink>
      <w:r w:rsidR="005B34B7" w:rsidRPr="005B34B7">
        <w:rPr>
          <w:sz w:val="16"/>
          <w:szCs w:val="16"/>
        </w:rPr>
        <w:t>(ext.23 369)</w:t>
      </w:r>
    </w:p>
    <w:p w:rsidR="0078011A" w:rsidRDefault="005B34B7" w:rsidP="005B34B7">
      <w:pPr>
        <w:pStyle w:val="Address1"/>
        <w:framePr w:w="2776" w:wrap="notBeside" w:x="8581" w:y="511"/>
        <w:spacing w:line="360" w:lineRule="auto"/>
        <w:rPr>
          <w:sz w:val="16"/>
          <w:szCs w:val="16"/>
        </w:rPr>
      </w:pPr>
      <w:r>
        <w:rPr>
          <w:sz w:val="16"/>
          <w:szCs w:val="16"/>
        </w:rPr>
        <w:t>Mobile</w:t>
      </w:r>
      <w:r w:rsidR="001155CB">
        <w:rPr>
          <w:sz w:val="16"/>
          <w:szCs w:val="16"/>
        </w:rPr>
        <w:t>:</w:t>
      </w:r>
      <w:r w:rsidR="00F37483">
        <w:rPr>
          <w:sz w:val="16"/>
          <w:szCs w:val="16"/>
        </w:rPr>
        <w:t>0797073403</w:t>
      </w:r>
    </w:p>
    <w:p w:rsidR="003854BC" w:rsidRPr="00B354A6" w:rsidRDefault="003854BC" w:rsidP="005B34B7">
      <w:pPr>
        <w:pStyle w:val="Address1"/>
        <w:framePr w:w="2776" w:wrap="notBeside" w:x="8581" w:y="511"/>
        <w:spacing w:line="360" w:lineRule="auto"/>
        <w:rPr>
          <w:sz w:val="16"/>
          <w:szCs w:val="16"/>
        </w:rPr>
      </w:pPr>
      <w:r w:rsidRPr="005B34B7">
        <w:rPr>
          <w:sz w:val="16"/>
          <w:szCs w:val="16"/>
        </w:rPr>
        <w:t>F</w:t>
      </w:r>
      <w:r>
        <w:rPr>
          <w:sz w:val="16"/>
          <w:szCs w:val="16"/>
        </w:rPr>
        <w:t>ax:</w:t>
      </w:r>
      <w:r w:rsidRPr="005B34B7">
        <w:rPr>
          <w:sz w:val="16"/>
          <w:szCs w:val="16"/>
        </w:rPr>
        <w:t>+9626-5300250</w:t>
      </w:r>
    </w:p>
    <w:p w:rsidR="0078011A" w:rsidRPr="00B354A6" w:rsidRDefault="0078011A" w:rsidP="005B34B7">
      <w:pPr>
        <w:pStyle w:val="Address1"/>
        <w:framePr w:w="2776" w:wrap="notBeside" w:x="8581" w:y="511"/>
        <w:spacing w:line="360" w:lineRule="auto"/>
        <w:rPr>
          <w:sz w:val="16"/>
          <w:szCs w:val="16"/>
        </w:rPr>
      </w:pPr>
      <w:r w:rsidRPr="00B354A6">
        <w:rPr>
          <w:sz w:val="16"/>
          <w:szCs w:val="16"/>
        </w:rPr>
        <w:t>E-mail</w:t>
      </w:r>
      <w:r w:rsidR="001155CB">
        <w:rPr>
          <w:sz w:val="16"/>
          <w:szCs w:val="16"/>
        </w:rPr>
        <w:t>:</w:t>
      </w:r>
      <w:r w:rsidR="00412169" w:rsidRPr="00B354A6">
        <w:rPr>
          <w:sz w:val="16"/>
          <w:szCs w:val="16"/>
        </w:rPr>
        <w:t>e.hammad@ju.edu.jo</w:t>
      </w:r>
    </w:p>
    <w:p w:rsidR="0078011A" w:rsidRPr="00B354A6" w:rsidRDefault="0078011A" w:rsidP="00F277FE">
      <w:pPr>
        <w:pStyle w:val="Address1"/>
        <w:framePr w:w="2776" w:wrap="notBeside" w:x="8581" w:y="511"/>
        <w:spacing w:line="360" w:lineRule="auto"/>
        <w:rPr>
          <w:sz w:val="16"/>
          <w:szCs w:val="16"/>
        </w:rPr>
      </w:pPr>
      <w:r w:rsidRPr="00B354A6">
        <w:rPr>
          <w:sz w:val="16"/>
          <w:szCs w:val="16"/>
        </w:rPr>
        <w:t xml:space="preserve">Updated: </w:t>
      </w:r>
      <w:r w:rsidR="00061173">
        <w:rPr>
          <w:sz w:val="16"/>
          <w:szCs w:val="16"/>
          <w:vertAlign w:val="superscript"/>
        </w:rPr>
        <w:t xml:space="preserve">10th </w:t>
      </w:r>
      <w:r w:rsidR="00061173">
        <w:rPr>
          <w:sz w:val="16"/>
          <w:szCs w:val="16"/>
        </w:rPr>
        <w:t>May</w:t>
      </w:r>
      <w:r w:rsidR="002E4D7F">
        <w:rPr>
          <w:sz w:val="16"/>
          <w:szCs w:val="16"/>
        </w:rPr>
        <w:t>20</w:t>
      </w:r>
      <w:r w:rsidR="00F37483">
        <w:rPr>
          <w:sz w:val="16"/>
          <w:szCs w:val="16"/>
        </w:rPr>
        <w:t>2</w:t>
      </w:r>
      <w:r w:rsidR="00061173">
        <w:rPr>
          <w:sz w:val="16"/>
          <w:szCs w:val="16"/>
        </w:rPr>
        <w:t>1</w:t>
      </w:r>
    </w:p>
    <w:p w:rsidR="0078011A" w:rsidRPr="00856D1E" w:rsidRDefault="0078011A" w:rsidP="00BB2741">
      <w:pPr>
        <w:pStyle w:val="Address2"/>
        <w:framePr w:w="5116" w:h="1306" w:hRule="exact" w:wrap="notBeside" w:x="3871" w:y="526"/>
        <w:spacing w:line="360" w:lineRule="auto"/>
        <w:jc w:val="left"/>
        <w:rPr>
          <w:sz w:val="16"/>
          <w:szCs w:val="16"/>
        </w:rPr>
      </w:pPr>
      <w:r w:rsidRPr="00856D1E">
        <w:rPr>
          <w:sz w:val="16"/>
          <w:szCs w:val="16"/>
        </w:rPr>
        <w:t>School of Pharmacy</w:t>
      </w:r>
    </w:p>
    <w:p w:rsidR="0078011A" w:rsidRPr="00856D1E" w:rsidRDefault="00355B4C" w:rsidP="00BB2741">
      <w:pPr>
        <w:pStyle w:val="Address2"/>
        <w:framePr w:w="5116" w:h="1306" w:hRule="exact" w:wrap="notBeside" w:x="3871" w:y="526"/>
        <w:spacing w:line="360" w:lineRule="auto"/>
        <w:jc w:val="left"/>
        <w:rPr>
          <w:sz w:val="16"/>
          <w:szCs w:val="16"/>
        </w:rPr>
      </w:pPr>
      <w:r w:rsidRPr="00856D1E">
        <w:rPr>
          <w:sz w:val="16"/>
          <w:szCs w:val="16"/>
        </w:rPr>
        <w:t>University of Jordan</w:t>
      </w:r>
    </w:p>
    <w:p w:rsidR="00355B4C" w:rsidRDefault="00355B4C" w:rsidP="00BB2741">
      <w:pPr>
        <w:pStyle w:val="Address2"/>
        <w:framePr w:w="5116" w:h="1306" w:hRule="exact" w:wrap="notBeside" w:x="3871" w:y="526"/>
        <w:spacing w:line="360" w:lineRule="auto"/>
        <w:jc w:val="left"/>
        <w:rPr>
          <w:sz w:val="16"/>
          <w:szCs w:val="16"/>
        </w:rPr>
      </w:pPr>
      <w:r w:rsidRPr="00856D1E">
        <w:rPr>
          <w:sz w:val="16"/>
          <w:szCs w:val="16"/>
        </w:rPr>
        <w:t xml:space="preserve">Department of </w:t>
      </w:r>
      <w:r w:rsidR="00B354A6">
        <w:rPr>
          <w:sz w:val="16"/>
          <w:szCs w:val="16"/>
        </w:rPr>
        <w:t>Biopharamceutics and C</w:t>
      </w:r>
      <w:r w:rsidRPr="00856D1E">
        <w:rPr>
          <w:sz w:val="16"/>
          <w:szCs w:val="16"/>
        </w:rPr>
        <w:t xml:space="preserve">linical </w:t>
      </w:r>
      <w:r w:rsidR="00B354A6">
        <w:rPr>
          <w:sz w:val="16"/>
          <w:szCs w:val="16"/>
        </w:rPr>
        <w:t>P</w:t>
      </w:r>
      <w:r w:rsidRPr="00856D1E">
        <w:rPr>
          <w:sz w:val="16"/>
          <w:szCs w:val="16"/>
        </w:rPr>
        <w:t xml:space="preserve">harmacy </w:t>
      </w:r>
    </w:p>
    <w:p w:rsidR="00B354A6" w:rsidRPr="00856D1E" w:rsidRDefault="00B354A6" w:rsidP="00BB2741">
      <w:pPr>
        <w:pStyle w:val="Address2"/>
        <w:framePr w:w="5116" w:h="1306" w:hRule="exact" w:wrap="notBeside" w:x="3871" w:y="526"/>
        <w:spacing w:line="360" w:lineRule="auto"/>
        <w:jc w:val="left"/>
        <w:rPr>
          <w:sz w:val="16"/>
          <w:szCs w:val="16"/>
        </w:rPr>
      </w:pPr>
      <w:r w:rsidRPr="00B354A6">
        <w:rPr>
          <w:sz w:val="16"/>
          <w:szCs w:val="16"/>
        </w:rPr>
        <w:t>A</w:t>
      </w:r>
      <w:r w:rsidR="00804413">
        <w:rPr>
          <w:sz w:val="16"/>
          <w:szCs w:val="16"/>
        </w:rPr>
        <w:t>mman</w:t>
      </w:r>
      <w:r w:rsidRPr="00B354A6">
        <w:rPr>
          <w:sz w:val="16"/>
          <w:szCs w:val="16"/>
        </w:rPr>
        <w:t>, J</w:t>
      </w:r>
      <w:r w:rsidR="00804413">
        <w:rPr>
          <w:sz w:val="16"/>
          <w:szCs w:val="16"/>
        </w:rPr>
        <w:t>ordan</w:t>
      </w:r>
      <w:r w:rsidRPr="00B354A6">
        <w:rPr>
          <w:sz w:val="16"/>
          <w:szCs w:val="16"/>
        </w:rPr>
        <w:t xml:space="preserve"> 11942, J</w:t>
      </w:r>
      <w:r w:rsidR="00804413">
        <w:rPr>
          <w:sz w:val="16"/>
          <w:szCs w:val="16"/>
        </w:rPr>
        <w:t>ordan</w:t>
      </w:r>
    </w:p>
    <w:p w:rsidR="00C52836" w:rsidRDefault="0094645C" w:rsidP="009D53C1">
      <w:pPr>
        <w:pStyle w:val="Name"/>
        <w:pBdr>
          <w:bottom w:val="single" w:sz="6" w:space="2" w:color="auto"/>
        </w:pBdr>
        <w:spacing w:line="360" w:lineRule="auto"/>
        <w:jc w:val="both"/>
      </w:pPr>
      <w:r>
        <w:rPr>
          <w:noProof/>
          <w:lang w:eastAsia="en-US"/>
        </w:rPr>
        <w:drawing>
          <wp:inline distT="0" distB="0" distL="0" distR="0">
            <wp:extent cx="1445895" cy="20242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1068" cy="2031496"/>
                    </a:xfrm>
                    <a:prstGeom prst="rect">
                      <a:avLst/>
                    </a:prstGeom>
                    <a:noFill/>
                    <a:ln>
                      <a:noFill/>
                    </a:ln>
                  </pic:spPr>
                </pic:pic>
              </a:graphicData>
            </a:graphic>
          </wp:inline>
        </w:drawing>
      </w:r>
      <w:r w:rsidR="009325F1">
        <w:t>Dr</w:t>
      </w:r>
      <w:r w:rsidR="00355B4C">
        <w:t>Eman A Hammad</w:t>
      </w:r>
    </w:p>
    <w:p w:rsidR="00E015C9" w:rsidRPr="003334F8" w:rsidRDefault="00E015C9" w:rsidP="009D53C1">
      <w:pPr>
        <w:spacing w:line="360" w:lineRule="auto"/>
        <w:jc w:val="both"/>
        <w:rPr>
          <w:rFonts w:cs="Arial"/>
          <w:b/>
          <w:sz w:val="22"/>
          <w:szCs w:val="22"/>
        </w:rPr>
      </w:pPr>
      <w:r w:rsidRPr="003334F8">
        <w:rPr>
          <w:rFonts w:cs="Arial"/>
          <w:b/>
          <w:sz w:val="22"/>
          <w:szCs w:val="22"/>
        </w:rPr>
        <w:t>Education</w:t>
      </w:r>
    </w:p>
    <w:p w:rsidR="00B874F2" w:rsidRDefault="001F7942" w:rsidP="00DC4F6A">
      <w:pPr>
        <w:spacing w:line="360" w:lineRule="auto"/>
        <w:jc w:val="both"/>
        <w:rPr>
          <w:rFonts w:cs="Arial"/>
          <w:sz w:val="22"/>
          <w:szCs w:val="22"/>
        </w:rPr>
      </w:pPr>
      <w:r>
        <w:rPr>
          <w:rFonts w:cs="Arial"/>
          <w:sz w:val="22"/>
          <w:szCs w:val="22"/>
        </w:rPr>
        <w:t xml:space="preserve">Sep 2018- May 2019             Post </w:t>
      </w:r>
      <w:r w:rsidR="00181F01">
        <w:rPr>
          <w:rFonts w:cs="Arial"/>
          <w:sz w:val="22"/>
          <w:szCs w:val="22"/>
        </w:rPr>
        <w:t xml:space="preserve">doc </w:t>
      </w:r>
      <w:r w:rsidR="00006AFC">
        <w:rPr>
          <w:rFonts w:cs="Arial"/>
          <w:sz w:val="22"/>
          <w:szCs w:val="22"/>
        </w:rPr>
        <w:t>Fulbright visiting Scholar, University of Illinois</w:t>
      </w:r>
      <w:r w:rsidR="001A7FD3">
        <w:rPr>
          <w:rFonts w:cs="Arial"/>
          <w:sz w:val="22"/>
          <w:szCs w:val="22"/>
        </w:rPr>
        <w:t xml:space="preserve"> at Urbana</w:t>
      </w:r>
      <w:r w:rsidR="00F61D60">
        <w:rPr>
          <w:rFonts w:cs="Arial"/>
          <w:sz w:val="22"/>
          <w:szCs w:val="22"/>
        </w:rPr>
        <w:t xml:space="preserve">      Champaign, US</w:t>
      </w:r>
    </w:p>
    <w:p w:rsidR="00E015C9" w:rsidRPr="003334F8" w:rsidRDefault="00355B4C" w:rsidP="009D53C1">
      <w:pPr>
        <w:spacing w:line="360" w:lineRule="auto"/>
        <w:jc w:val="both"/>
        <w:rPr>
          <w:rFonts w:cs="Arial"/>
          <w:sz w:val="22"/>
          <w:szCs w:val="22"/>
        </w:rPr>
      </w:pPr>
      <w:r>
        <w:rPr>
          <w:rFonts w:cs="Arial"/>
          <w:sz w:val="22"/>
          <w:szCs w:val="22"/>
        </w:rPr>
        <w:t>June 2010 – June 2013</w:t>
      </w:r>
      <w:r w:rsidR="00A04289" w:rsidRPr="003334F8">
        <w:rPr>
          <w:rFonts w:cs="Arial"/>
          <w:sz w:val="22"/>
          <w:szCs w:val="22"/>
        </w:rPr>
        <w:tab/>
      </w:r>
      <w:r w:rsidR="00E015C9" w:rsidRPr="003334F8">
        <w:rPr>
          <w:rFonts w:cs="Arial"/>
          <w:sz w:val="22"/>
          <w:szCs w:val="22"/>
        </w:rPr>
        <w:t>Doctor of Philosophy</w:t>
      </w:r>
      <w:r>
        <w:rPr>
          <w:rFonts w:cs="Arial"/>
          <w:sz w:val="22"/>
          <w:szCs w:val="22"/>
        </w:rPr>
        <w:t xml:space="preserve"> (PhD)</w:t>
      </w:r>
      <w:r w:rsidR="00E015C9" w:rsidRPr="003334F8">
        <w:rPr>
          <w:rFonts w:cs="Arial"/>
          <w:sz w:val="22"/>
          <w:szCs w:val="22"/>
        </w:rPr>
        <w:t>, University of East Anglia</w:t>
      </w:r>
    </w:p>
    <w:p w:rsidR="00E015C9" w:rsidRPr="003334F8" w:rsidRDefault="00355B4C" w:rsidP="009D53C1">
      <w:pPr>
        <w:spacing w:line="360" w:lineRule="auto"/>
        <w:ind w:left="2880"/>
        <w:jc w:val="both"/>
        <w:rPr>
          <w:rFonts w:cs="Arial"/>
          <w:i/>
          <w:sz w:val="22"/>
          <w:szCs w:val="22"/>
        </w:rPr>
      </w:pPr>
      <w:r w:rsidRPr="00355B4C">
        <w:rPr>
          <w:rFonts w:cs="Arial"/>
          <w:i/>
          <w:sz w:val="22"/>
          <w:szCs w:val="22"/>
        </w:rPr>
        <w:t>Optimising Medicine Reconciliation at the Healthcare Interface</w:t>
      </w:r>
      <w:r w:rsidR="004054F1">
        <w:rPr>
          <w:rFonts w:cs="Arial"/>
          <w:i/>
          <w:sz w:val="22"/>
          <w:szCs w:val="22"/>
        </w:rPr>
        <w:t xml:space="preserve">; </w:t>
      </w:r>
      <w:r w:rsidR="0005059F">
        <w:rPr>
          <w:rFonts w:cs="Arial"/>
          <w:i/>
          <w:sz w:val="22"/>
          <w:szCs w:val="22"/>
        </w:rPr>
        <w:t xml:space="preserve">a trust wide audit, </w:t>
      </w:r>
      <w:r w:rsidR="004054F1">
        <w:rPr>
          <w:rFonts w:cs="Arial"/>
          <w:i/>
          <w:sz w:val="22"/>
          <w:szCs w:val="22"/>
        </w:rPr>
        <w:t xml:space="preserve">a systematic review </w:t>
      </w:r>
      <w:r w:rsidR="0086363A">
        <w:rPr>
          <w:rFonts w:cs="Arial"/>
          <w:i/>
          <w:sz w:val="22"/>
          <w:szCs w:val="22"/>
        </w:rPr>
        <w:t xml:space="preserve">of cost and effectiveness </w:t>
      </w:r>
      <w:r w:rsidR="004054F1">
        <w:rPr>
          <w:rFonts w:cs="Arial"/>
          <w:i/>
          <w:sz w:val="22"/>
          <w:szCs w:val="22"/>
        </w:rPr>
        <w:t>and a pilot randomised clinical trial</w:t>
      </w:r>
      <w:r w:rsidR="00984ECB" w:rsidRPr="003334F8">
        <w:rPr>
          <w:rFonts w:cs="Arial"/>
          <w:i/>
          <w:sz w:val="22"/>
          <w:szCs w:val="22"/>
        </w:rPr>
        <w:tab/>
      </w:r>
    </w:p>
    <w:p w:rsidR="005654FA" w:rsidRDefault="00E015C9" w:rsidP="005654FA">
      <w:pPr>
        <w:spacing w:before="240" w:line="360" w:lineRule="auto"/>
        <w:ind w:left="2880" w:hanging="2880"/>
        <w:jc w:val="both"/>
        <w:rPr>
          <w:rFonts w:cs="Arial"/>
          <w:sz w:val="22"/>
          <w:szCs w:val="22"/>
        </w:rPr>
      </w:pPr>
      <w:r w:rsidRPr="003334F8">
        <w:rPr>
          <w:rFonts w:cs="Arial"/>
          <w:sz w:val="22"/>
          <w:szCs w:val="22"/>
        </w:rPr>
        <w:t>Sept 200</w:t>
      </w:r>
      <w:r w:rsidR="00355B4C">
        <w:rPr>
          <w:rFonts w:cs="Arial"/>
          <w:sz w:val="22"/>
          <w:szCs w:val="22"/>
        </w:rPr>
        <w:t>7 – Jan</w:t>
      </w:r>
      <w:r w:rsidRPr="003334F8">
        <w:rPr>
          <w:rFonts w:cs="Arial"/>
          <w:sz w:val="22"/>
          <w:szCs w:val="22"/>
        </w:rPr>
        <w:t xml:space="preserve"> 20</w:t>
      </w:r>
      <w:r w:rsidR="00355B4C">
        <w:rPr>
          <w:rFonts w:cs="Arial"/>
          <w:sz w:val="22"/>
          <w:szCs w:val="22"/>
        </w:rPr>
        <w:t>10</w:t>
      </w:r>
      <w:r w:rsidR="009B363F">
        <w:rPr>
          <w:rFonts w:cs="Arial"/>
          <w:sz w:val="22"/>
          <w:szCs w:val="22"/>
        </w:rPr>
        <w:tab/>
      </w:r>
      <w:r w:rsidR="009325F1">
        <w:rPr>
          <w:rFonts w:cs="Arial"/>
          <w:sz w:val="22"/>
          <w:szCs w:val="22"/>
        </w:rPr>
        <w:t>M</w:t>
      </w:r>
      <w:r w:rsidRPr="003334F8">
        <w:rPr>
          <w:rFonts w:cs="Arial"/>
          <w:sz w:val="22"/>
          <w:szCs w:val="22"/>
        </w:rPr>
        <w:t>aster</w:t>
      </w:r>
      <w:r w:rsidR="009325F1">
        <w:rPr>
          <w:rFonts w:cs="Arial"/>
          <w:sz w:val="22"/>
          <w:szCs w:val="22"/>
        </w:rPr>
        <w:t xml:space="preserve"> (MSc)</w:t>
      </w:r>
      <w:r w:rsidRPr="003334F8">
        <w:rPr>
          <w:rFonts w:cs="Arial"/>
          <w:sz w:val="22"/>
          <w:szCs w:val="22"/>
        </w:rPr>
        <w:t xml:space="preserve"> of </w:t>
      </w:r>
      <w:r w:rsidR="00355B4C">
        <w:rPr>
          <w:rFonts w:cs="Arial"/>
          <w:sz w:val="22"/>
          <w:szCs w:val="22"/>
        </w:rPr>
        <w:t xml:space="preserve">Clinical </w:t>
      </w:r>
      <w:r w:rsidRPr="003334F8">
        <w:rPr>
          <w:rFonts w:cs="Arial"/>
          <w:sz w:val="22"/>
          <w:szCs w:val="22"/>
        </w:rPr>
        <w:t xml:space="preserve">Pharmacy, University of </w:t>
      </w:r>
      <w:r w:rsidR="00355B4C">
        <w:rPr>
          <w:rFonts w:cs="Arial"/>
          <w:sz w:val="22"/>
          <w:szCs w:val="22"/>
        </w:rPr>
        <w:t>Jordan</w:t>
      </w:r>
      <w:r w:rsidR="00405A04">
        <w:rPr>
          <w:rFonts w:cs="Arial"/>
          <w:sz w:val="22"/>
          <w:szCs w:val="22"/>
        </w:rPr>
        <w:t>- Excellent</w:t>
      </w:r>
    </w:p>
    <w:p w:rsidR="00CC5BE7" w:rsidRPr="00957A59" w:rsidRDefault="00CC5BE7" w:rsidP="005654FA">
      <w:pPr>
        <w:spacing w:before="240" w:line="360" w:lineRule="auto"/>
        <w:ind w:left="2880"/>
        <w:jc w:val="both"/>
        <w:rPr>
          <w:rFonts w:cs="Arial"/>
          <w:i/>
          <w:sz w:val="22"/>
          <w:szCs w:val="22"/>
        </w:rPr>
      </w:pPr>
      <w:r w:rsidRPr="00957A59">
        <w:rPr>
          <w:rFonts w:cs="Arial"/>
          <w:i/>
          <w:sz w:val="22"/>
          <w:szCs w:val="22"/>
        </w:rPr>
        <w:t xml:space="preserve">Clinical pharmacist role in the management of hypertension and </w:t>
      </w:r>
      <w:r w:rsidR="005654FA">
        <w:rPr>
          <w:rFonts w:cs="Arial"/>
          <w:i/>
          <w:sz w:val="22"/>
          <w:szCs w:val="22"/>
        </w:rPr>
        <w:t>m</w:t>
      </w:r>
      <w:r w:rsidRPr="00957A59">
        <w:rPr>
          <w:rFonts w:cs="Arial"/>
          <w:i/>
          <w:sz w:val="22"/>
          <w:szCs w:val="22"/>
        </w:rPr>
        <w:t xml:space="preserve">etabolic syndrome for optimum treatment outcomes in </w:t>
      </w:r>
      <w:r w:rsidR="00D0325A" w:rsidRPr="00957A59">
        <w:rPr>
          <w:rFonts w:cs="Arial"/>
          <w:i/>
          <w:sz w:val="22"/>
          <w:szCs w:val="22"/>
        </w:rPr>
        <w:t>Jordan</w:t>
      </w:r>
      <w:r w:rsidR="0005059F">
        <w:rPr>
          <w:rFonts w:cs="Arial"/>
          <w:i/>
          <w:sz w:val="22"/>
          <w:szCs w:val="22"/>
        </w:rPr>
        <w:t>; a randomised clinical trial</w:t>
      </w:r>
    </w:p>
    <w:p w:rsidR="009440F6" w:rsidRDefault="005314BB" w:rsidP="00856D1E">
      <w:pPr>
        <w:spacing w:before="240" w:line="360" w:lineRule="auto"/>
        <w:jc w:val="both"/>
        <w:rPr>
          <w:rFonts w:cs="Arial"/>
          <w:sz w:val="22"/>
          <w:szCs w:val="22"/>
        </w:rPr>
      </w:pPr>
      <w:r>
        <w:rPr>
          <w:rFonts w:cs="Arial"/>
          <w:sz w:val="22"/>
          <w:szCs w:val="22"/>
        </w:rPr>
        <w:t>Sept 200</w:t>
      </w:r>
      <w:r w:rsidR="00355B4C">
        <w:rPr>
          <w:rFonts w:cs="Arial"/>
          <w:sz w:val="22"/>
          <w:szCs w:val="22"/>
        </w:rPr>
        <w:t>2</w:t>
      </w:r>
      <w:r>
        <w:rPr>
          <w:rFonts w:cs="Arial"/>
          <w:sz w:val="22"/>
          <w:szCs w:val="22"/>
        </w:rPr>
        <w:t xml:space="preserve"> – Jul </w:t>
      </w:r>
      <w:r w:rsidR="0078011A">
        <w:rPr>
          <w:rFonts w:cs="Arial"/>
          <w:sz w:val="22"/>
          <w:szCs w:val="22"/>
        </w:rPr>
        <w:t>200</w:t>
      </w:r>
      <w:r w:rsidR="00355B4C">
        <w:rPr>
          <w:rFonts w:cs="Arial"/>
          <w:sz w:val="22"/>
          <w:szCs w:val="22"/>
        </w:rPr>
        <w:t>7</w:t>
      </w:r>
      <w:r w:rsidR="0078011A">
        <w:rPr>
          <w:rFonts w:cs="Arial"/>
          <w:sz w:val="22"/>
          <w:szCs w:val="22"/>
        </w:rPr>
        <w:tab/>
      </w:r>
      <w:r w:rsidR="009325F1">
        <w:rPr>
          <w:rFonts w:cs="Arial"/>
          <w:sz w:val="22"/>
          <w:szCs w:val="22"/>
        </w:rPr>
        <w:tab/>
        <w:t>B</w:t>
      </w:r>
      <w:r w:rsidR="00E37A9E" w:rsidRPr="00E37A9E">
        <w:rPr>
          <w:rFonts w:cs="Arial"/>
          <w:sz w:val="22"/>
          <w:szCs w:val="22"/>
        </w:rPr>
        <w:t>Sc University</w:t>
      </w:r>
      <w:r w:rsidR="00856D1E">
        <w:rPr>
          <w:rFonts w:cs="Arial"/>
          <w:sz w:val="22"/>
          <w:szCs w:val="22"/>
        </w:rPr>
        <w:t xml:space="preserve"> of Jordan /Faculty of pharmacy</w:t>
      </w:r>
      <w:r w:rsidR="00405A04">
        <w:rPr>
          <w:rFonts w:cs="Arial"/>
          <w:sz w:val="22"/>
          <w:szCs w:val="22"/>
        </w:rPr>
        <w:t>- Excellent</w:t>
      </w:r>
    </w:p>
    <w:p w:rsidR="00A04289" w:rsidRPr="003334F8" w:rsidRDefault="00A04289" w:rsidP="009D53C1">
      <w:pPr>
        <w:spacing w:line="360" w:lineRule="auto"/>
        <w:jc w:val="both"/>
        <w:rPr>
          <w:rFonts w:cs="Arial"/>
          <w:i/>
          <w:sz w:val="22"/>
          <w:szCs w:val="22"/>
        </w:rPr>
      </w:pPr>
    </w:p>
    <w:p w:rsidR="00A04289" w:rsidRPr="003334F8" w:rsidRDefault="00A04289" w:rsidP="009D53C1">
      <w:pPr>
        <w:spacing w:line="360" w:lineRule="auto"/>
        <w:jc w:val="both"/>
        <w:rPr>
          <w:rFonts w:cs="Arial"/>
          <w:b/>
          <w:sz w:val="22"/>
          <w:szCs w:val="22"/>
        </w:rPr>
      </w:pPr>
      <w:r w:rsidRPr="003334F8">
        <w:rPr>
          <w:rFonts w:cs="Arial"/>
          <w:b/>
          <w:sz w:val="22"/>
          <w:szCs w:val="22"/>
        </w:rPr>
        <w:t>Employment History</w:t>
      </w:r>
    </w:p>
    <w:p w:rsidR="00CF5364" w:rsidRPr="00804E08" w:rsidRDefault="00CF5364" w:rsidP="00CF5364">
      <w:pPr>
        <w:pStyle w:val="Default"/>
        <w:spacing w:line="360" w:lineRule="auto"/>
        <w:ind w:left="2880" w:hanging="2880"/>
        <w:jc w:val="both"/>
        <w:rPr>
          <w:sz w:val="22"/>
          <w:szCs w:val="22"/>
        </w:rPr>
      </w:pPr>
      <w:r>
        <w:rPr>
          <w:sz w:val="22"/>
          <w:szCs w:val="22"/>
        </w:rPr>
        <w:t>Sep 2017- to date</w:t>
      </w:r>
      <w:r>
        <w:rPr>
          <w:sz w:val="22"/>
          <w:szCs w:val="22"/>
        </w:rPr>
        <w:tab/>
        <w:t>Associate professor of clinical Pharmacy practice and Health economics, University of Jordan</w:t>
      </w:r>
    </w:p>
    <w:p w:rsidR="00CF5364" w:rsidRPr="00804E08" w:rsidRDefault="00CF5364" w:rsidP="00CF5364">
      <w:pPr>
        <w:pStyle w:val="Default"/>
        <w:spacing w:line="360" w:lineRule="auto"/>
        <w:ind w:left="2880" w:hanging="2880"/>
        <w:jc w:val="both"/>
        <w:rPr>
          <w:sz w:val="22"/>
          <w:szCs w:val="22"/>
        </w:rPr>
      </w:pPr>
      <w:r>
        <w:rPr>
          <w:sz w:val="22"/>
          <w:szCs w:val="22"/>
        </w:rPr>
        <w:t>Sept 2013- Sept 2017</w:t>
      </w:r>
      <w:r>
        <w:rPr>
          <w:sz w:val="22"/>
          <w:szCs w:val="22"/>
        </w:rPr>
        <w:tab/>
        <w:t>Assistant professor of clinical Pharmacy practice and Health economics, University of Jordan</w:t>
      </w:r>
    </w:p>
    <w:p w:rsidR="009D344E" w:rsidRPr="003334F8" w:rsidRDefault="009D344E" w:rsidP="00A3180D">
      <w:pPr>
        <w:pStyle w:val="Default"/>
        <w:spacing w:line="360" w:lineRule="auto"/>
        <w:ind w:left="2880" w:hanging="2880"/>
        <w:jc w:val="both"/>
        <w:rPr>
          <w:i/>
          <w:sz w:val="22"/>
          <w:szCs w:val="22"/>
        </w:rPr>
      </w:pPr>
      <w:r>
        <w:rPr>
          <w:sz w:val="22"/>
          <w:szCs w:val="22"/>
        </w:rPr>
        <w:t>Oct 2009</w:t>
      </w:r>
      <w:r w:rsidRPr="003334F8">
        <w:rPr>
          <w:sz w:val="22"/>
          <w:szCs w:val="22"/>
        </w:rPr>
        <w:t xml:space="preserve"> – </w:t>
      </w:r>
      <w:r>
        <w:rPr>
          <w:sz w:val="22"/>
          <w:szCs w:val="22"/>
        </w:rPr>
        <w:t>Jun 2010</w:t>
      </w:r>
      <w:r>
        <w:rPr>
          <w:sz w:val="22"/>
          <w:szCs w:val="22"/>
        </w:rPr>
        <w:tab/>
      </w:r>
      <w:r w:rsidRPr="009D344E">
        <w:rPr>
          <w:sz w:val="22"/>
          <w:szCs w:val="22"/>
        </w:rPr>
        <w:t>Teaching assistant</w:t>
      </w:r>
      <w:r>
        <w:rPr>
          <w:sz w:val="22"/>
          <w:szCs w:val="22"/>
        </w:rPr>
        <w:t xml:space="preserve">, </w:t>
      </w:r>
      <w:r w:rsidR="00567F1C">
        <w:rPr>
          <w:sz w:val="22"/>
          <w:szCs w:val="22"/>
        </w:rPr>
        <w:t>University of Jordan/ School of P</w:t>
      </w:r>
      <w:r w:rsidRPr="009D344E">
        <w:rPr>
          <w:sz w:val="22"/>
          <w:szCs w:val="22"/>
        </w:rPr>
        <w:t xml:space="preserve">harmacy </w:t>
      </w:r>
    </w:p>
    <w:p w:rsidR="002B14A5" w:rsidRDefault="002B14A5" w:rsidP="00A3180D">
      <w:pPr>
        <w:pStyle w:val="Default"/>
        <w:spacing w:line="360" w:lineRule="auto"/>
        <w:ind w:left="2880" w:hanging="2880"/>
        <w:jc w:val="both"/>
        <w:rPr>
          <w:sz w:val="22"/>
          <w:szCs w:val="22"/>
        </w:rPr>
      </w:pPr>
    </w:p>
    <w:p w:rsidR="00A04289" w:rsidRPr="003334F8" w:rsidRDefault="00B936C2" w:rsidP="0073384F">
      <w:pPr>
        <w:pStyle w:val="Default"/>
        <w:spacing w:line="360" w:lineRule="auto"/>
        <w:ind w:left="2880" w:hanging="2880"/>
        <w:jc w:val="both"/>
        <w:rPr>
          <w:i/>
          <w:sz w:val="22"/>
          <w:szCs w:val="22"/>
        </w:rPr>
      </w:pPr>
      <w:r>
        <w:rPr>
          <w:sz w:val="22"/>
          <w:szCs w:val="22"/>
        </w:rPr>
        <w:lastRenderedPageBreak/>
        <w:t xml:space="preserve">Jul </w:t>
      </w:r>
      <w:r w:rsidR="00A04289" w:rsidRPr="003334F8">
        <w:rPr>
          <w:sz w:val="22"/>
          <w:szCs w:val="22"/>
        </w:rPr>
        <w:t>200</w:t>
      </w:r>
      <w:r>
        <w:rPr>
          <w:sz w:val="22"/>
          <w:szCs w:val="22"/>
        </w:rPr>
        <w:t>7</w:t>
      </w:r>
      <w:r w:rsidR="00A04289" w:rsidRPr="003334F8">
        <w:rPr>
          <w:sz w:val="22"/>
          <w:szCs w:val="22"/>
        </w:rPr>
        <w:t xml:space="preserve"> – </w:t>
      </w:r>
      <w:r w:rsidR="009F7AA2">
        <w:rPr>
          <w:sz w:val="22"/>
          <w:szCs w:val="22"/>
        </w:rPr>
        <w:t>Oct 2008</w:t>
      </w:r>
      <w:r w:rsidR="009D344E">
        <w:rPr>
          <w:sz w:val="22"/>
          <w:szCs w:val="22"/>
        </w:rPr>
        <w:tab/>
      </w:r>
      <w:r w:rsidR="00A3180D">
        <w:rPr>
          <w:sz w:val="22"/>
          <w:szCs w:val="22"/>
        </w:rPr>
        <w:t>S</w:t>
      </w:r>
      <w:r w:rsidR="00A3180D" w:rsidRPr="00B936C2">
        <w:rPr>
          <w:sz w:val="22"/>
          <w:szCs w:val="22"/>
        </w:rPr>
        <w:t>enior</w:t>
      </w:r>
      <w:r w:rsidR="00804E08">
        <w:rPr>
          <w:sz w:val="22"/>
          <w:szCs w:val="22"/>
        </w:rPr>
        <w:t xml:space="preserve"> pharmacists- </w:t>
      </w:r>
      <w:r w:rsidRPr="00B936C2">
        <w:rPr>
          <w:sz w:val="22"/>
          <w:szCs w:val="22"/>
        </w:rPr>
        <w:t>Pharmacy One</w:t>
      </w:r>
      <w:r w:rsidR="0073384F">
        <w:rPr>
          <w:sz w:val="22"/>
          <w:szCs w:val="22"/>
        </w:rPr>
        <w:t>Abdoun/Qweesmah, Jordan</w:t>
      </w:r>
    </w:p>
    <w:p w:rsidR="00A04289" w:rsidRDefault="008D6031" w:rsidP="00A3180D">
      <w:pPr>
        <w:pStyle w:val="Default"/>
        <w:spacing w:before="240" w:line="360" w:lineRule="auto"/>
        <w:jc w:val="both"/>
        <w:rPr>
          <w:b/>
          <w:sz w:val="22"/>
          <w:szCs w:val="22"/>
        </w:rPr>
      </w:pPr>
      <w:r w:rsidRPr="003334F8">
        <w:rPr>
          <w:b/>
          <w:sz w:val="22"/>
          <w:szCs w:val="22"/>
        </w:rPr>
        <w:t xml:space="preserve">Professional </w:t>
      </w:r>
      <w:r w:rsidR="009D344E">
        <w:rPr>
          <w:b/>
          <w:sz w:val="22"/>
          <w:szCs w:val="22"/>
        </w:rPr>
        <w:t>Experiences</w:t>
      </w:r>
    </w:p>
    <w:p w:rsidR="00517D6F" w:rsidRPr="00CC1C69" w:rsidRDefault="00CC1C69" w:rsidP="00A3180D">
      <w:pPr>
        <w:pStyle w:val="Default"/>
        <w:spacing w:before="240" w:line="360" w:lineRule="auto"/>
        <w:jc w:val="both"/>
        <w:rPr>
          <w:bCs/>
          <w:sz w:val="22"/>
          <w:szCs w:val="22"/>
        </w:rPr>
      </w:pPr>
      <w:r w:rsidRPr="00CC1C69">
        <w:rPr>
          <w:bCs/>
          <w:sz w:val="22"/>
          <w:szCs w:val="22"/>
        </w:rPr>
        <w:t xml:space="preserve">Sep 2019 to </w:t>
      </w:r>
      <w:r w:rsidR="00061173">
        <w:rPr>
          <w:bCs/>
          <w:sz w:val="22"/>
          <w:szCs w:val="22"/>
        </w:rPr>
        <w:t>sep 2020</w:t>
      </w:r>
      <w:r w:rsidR="001D6F98">
        <w:rPr>
          <w:bCs/>
          <w:sz w:val="22"/>
          <w:szCs w:val="22"/>
        </w:rPr>
        <w:t xml:space="preserve">            Assistant Dean of</w:t>
      </w:r>
      <w:r w:rsidR="00AC615D">
        <w:rPr>
          <w:bCs/>
          <w:sz w:val="22"/>
          <w:szCs w:val="22"/>
        </w:rPr>
        <w:t xml:space="preserve"> clinical </w:t>
      </w:r>
      <w:r w:rsidR="00F44D59">
        <w:rPr>
          <w:bCs/>
          <w:sz w:val="22"/>
          <w:szCs w:val="22"/>
        </w:rPr>
        <w:t>training</w:t>
      </w:r>
      <w:r w:rsidR="00AC615D">
        <w:rPr>
          <w:bCs/>
          <w:sz w:val="22"/>
          <w:szCs w:val="22"/>
        </w:rPr>
        <w:t>and hospital affairs for Pharm D students</w:t>
      </w:r>
    </w:p>
    <w:p w:rsidR="008F14C2" w:rsidRDefault="008F14C2" w:rsidP="008F14C2">
      <w:pPr>
        <w:pStyle w:val="Default"/>
        <w:spacing w:line="360" w:lineRule="auto"/>
        <w:ind w:left="2880" w:hanging="2880"/>
        <w:jc w:val="both"/>
        <w:rPr>
          <w:sz w:val="22"/>
          <w:szCs w:val="22"/>
        </w:rPr>
      </w:pPr>
      <w:r w:rsidRPr="008F14C2">
        <w:rPr>
          <w:sz w:val="22"/>
          <w:szCs w:val="22"/>
        </w:rPr>
        <w:t>Sep 2013- to date</w:t>
      </w:r>
      <w:r>
        <w:rPr>
          <w:b/>
          <w:sz w:val="22"/>
          <w:szCs w:val="22"/>
        </w:rPr>
        <w:tab/>
      </w:r>
      <w:r w:rsidRPr="008F14C2">
        <w:rPr>
          <w:sz w:val="22"/>
          <w:szCs w:val="22"/>
        </w:rPr>
        <w:t xml:space="preserve">Teaching in health economics and clinical pharmacy practice </w:t>
      </w:r>
      <w:r>
        <w:rPr>
          <w:sz w:val="22"/>
          <w:szCs w:val="22"/>
        </w:rPr>
        <w:t>at the leading school of Pharmacy, University of Jordan</w:t>
      </w:r>
    </w:p>
    <w:p w:rsidR="008F14C2" w:rsidRDefault="008F14C2" w:rsidP="008F14C2">
      <w:pPr>
        <w:pStyle w:val="Default"/>
        <w:spacing w:line="360" w:lineRule="auto"/>
        <w:ind w:left="2880"/>
        <w:jc w:val="both"/>
        <w:rPr>
          <w:sz w:val="22"/>
          <w:szCs w:val="22"/>
        </w:rPr>
      </w:pPr>
      <w:r>
        <w:rPr>
          <w:sz w:val="22"/>
          <w:szCs w:val="22"/>
        </w:rPr>
        <w:t xml:space="preserve">Lecturing and workshop delivery </w:t>
      </w:r>
    </w:p>
    <w:p w:rsidR="008F14C2" w:rsidRPr="008F14C2" w:rsidRDefault="008F14C2" w:rsidP="008F14C2">
      <w:pPr>
        <w:pStyle w:val="Default"/>
        <w:spacing w:before="240" w:line="360" w:lineRule="auto"/>
        <w:ind w:left="2880"/>
        <w:jc w:val="both"/>
        <w:rPr>
          <w:sz w:val="22"/>
          <w:szCs w:val="22"/>
        </w:rPr>
      </w:pPr>
    </w:p>
    <w:p w:rsidR="00C6607F" w:rsidRPr="003334F8" w:rsidRDefault="00C6607F" w:rsidP="009671CF">
      <w:pPr>
        <w:pStyle w:val="Default"/>
        <w:spacing w:line="360" w:lineRule="auto"/>
        <w:ind w:left="2880" w:hanging="2880"/>
        <w:jc w:val="both"/>
        <w:rPr>
          <w:sz w:val="22"/>
          <w:szCs w:val="22"/>
        </w:rPr>
      </w:pPr>
      <w:r w:rsidRPr="003334F8">
        <w:rPr>
          <w:sz w:val="22"/>
          <w:szCs w:val="22"/>
        </w:rPr>
        <w:t xml:space="preserve">Sept 2010 – </w:t>
      </w:r>
      <w:r>
        <w:rPr>
          <w:sz w:val="22"/>
          <w:szCs w:val="22"/>
        </w:rPr>
        <w:t>Sep</w:t>
      </w:r>
      <w:r w:rsidR="003150D6">
        <w:rPr>
          <w:sz w:val="22"/>
          <w:szCs w:val="22"/>
        </w:rPr>
        <w:t>t 2012</w:t>
      </w:r>
      <w:r>
        <w:rPr>
          <w:sz w:val="22"/>
          <w:szCs w:val="22"/>
        </w:rPr>
        <w:t>:</w:t>
      </w:r>
      <w:r>
        <w:rPr>
          <w:sz w:val="22"/>
          <w:szCs w:val="22"/>
        </w:rPr>
        <w:tab/>
      </w:r>
      <w:r w:rsidR="00804E08">
        <w:rPr>
          <w:sz w:val="22"/>
          <w:szCs w:val="22"/>
        </w:rPr>
        <w:t xml:space="preserve">Teaching </w:t>
      </w:r>
      <w:r w:rsidR="009671CF">
        <w:rPr>
          <w:sz w:val="22"/>
          <w:szCs w:val="22"/>
        </w:rPr>
        <w:t xml:space="preserve">in </w:t>
      </w:r>
      <w:r w:rsidR="0073384F">
        <w:rPr>
          <w:sz w:val="22"/>
          <w:szCs w:val="22"/>
        </w:rPr>
        <w:t xml:space="preserve">pharmacy </w:t>
      </w:r>
      <w:r w:rsidR="00804E08">
        <w:rPr>
          <w:sz w:val="22"/>
          <w:szCs w:val="22"/>
        </w:rPr>
        <w:t>r</w:t>
      </w:r>
      <w:r>
        <w:rPr>
          <w:sz w:val="22"/>
          <w:szCs w:val="22"/>
        </w:rPr>
        <w:t>esearch skills</w:t>
      </w:r>
      <w:r w:rsidR="0073384F">
        <w:rPr>
          <w:sz w:val="22"/>
          <w:szCs w:val="22"/>
        </w:rPr>
        <w:t>,</w:t>
      </w:r>
      <w:r w:rsidR="00DE4B90">
        <w:rPr>
          <w:sz w:val="22"/>
          <w:szCs w:val="22"/>
        </w:rPr>
        <w:t xml:space="preserve"> health statistic</w:t>
      </w:r>
      <w:r w:rsidR="00804E08">
        <w:rPr>
          <w:sz w:val="22"/>
          <w:szCs w:val="22"/>
        </w:rPr>
        <w:t xml:space="preserve"> and economics</w:t>
      </w:r>
      <w:r w:rsidR="00BA32C8">
        <w:rPr>
          <w:sz w:val="22"/>
          <w:szCs w:val="22"/>
        </w:rPr>
        <w:t>, University of East Anglia</w:t>
      </w:r>
      <w:r w:rsidR="00804E08">
        <w:rPr>
          <w:sz w:val="22"/>
          <w:szCs w:val="22"/>
        </w:rPr>
        <w:t>, UK</w:t>
      </w:r>
    </w:p>
    <w:p w:rsidR="00C6607F" w:rsidRDefault="00C6607F" w:rsidP="009D53C1">
      <w:pPr>
        <w:pStyle w:val="Default"/>
        <w:spacing w:after="240" w:line="360" w:lineRule="auto"/>
        <w:jc w:val="both"/>
        <w:rPr>
          <w:i/>
          <w:sz w:val="22"/>
          <w:szCs w:val="22"/>
        </w:rPr>
      </w:pPr>
      <w:r w:rsidRPr="003334F8">
        <w:rPr>
          <w:sz w:val="22"/>
          <w:szCs w:val="22"/>
        </w:rPr>
        <w:tab/>
      </w:r>
      <w:r w:rsidRPr="003334F8">
        <w:rPr>
          <w:sz w:val="22"/>
          <w:szCs w:val="22"/>
        </w:rPr>
        <w:tab/>
      </w:r>
      <w:r w:rsidRPr="003334F8">
        <w:rPr>
          <w:sz w:val="22"/>
          <w:szCs w:val="22"/>
        </w:rPr>
        <w:tab/>
      </w:r>
      <w:r w:rsidRPr="003334F8">
        <w:rPr>
          <w:sz w:val="22"/>
          <w:szCs w:val="22"/>
        </w:rPr>
        <w:tab/>
      </w:r>
      <w:r w:rsidR="003150D6">
        <w:rPr>
          <w:sz w:val="22"/>
          <w:szCs w:val="22"/>
        </w:rPr>
        <w:t xml:space="preserve">Workshop </w:t>
      </w:r>
      <w:r w:rsidRPr="003334F8">
        <w:rPr>
          <w:i/>
          <w:sz w:val="22"/>
          <w:szCs w:val="22"/>
        </w:rPr>
        <w:t xml:space="preserve">Demonstrating </w:t>
      </w:r>
    </w:p>
    <w:p w:rsidR="00BA32C8" w:rsidRDefault="00BA32C8" w:rsidP="002B14A5">
      <w:pPr>
        <w:pStyle w:val="Default"/>
        <w:spacing w:line="360" w:lineRule="auto"/>
        <w:jc w:val="both"/>
        <w:rPr>
          <w:sz w:val="22"/>
          <w:szCs w:val="22"/>
        </w:rPr>
      </w:pPr>
      <w:r>
        <w:rPr>
          <w:sz w:val="22"/>
          <w:szCs w:val="22"/>
        </w:rPr>
        <w:t>Oct 2009</w:t>
      </w:r>
      <w:r w:rsidRPr="003334F8">
        <w:rPr>
          <w:sz w:val="22"/>
          <w:szCs w:val="22"/>
        </w:rPr>
        <w:t xml:space="preserve"> – </w:t>
      </w:r>
      <w:r w:rsidR="002B14A5">
        <w:rPr>
          <w:sz w:val="22"/>
          <w:szCs w:val="22"/>
        </w:rPr>
        <w:t>Jun 2010</w:t>
      </w:r>
      <w:r w:rsidR="002B14A5">
        <w:rPr>
          <w:sz w:val="22"/>
          <w:szCs w:val="22"/>
        </w:rPr>
        <w:tab/>
      </w:r>
      <w:r w:rsidR="002B14A5">
        <w:rPr>
          <w:sz w:val="22"/>
          <w:szCs w:val="22"/>
        </w:rPr>
        <w:tab/>
      </w:r>
      <w:r>
        <w:rPr>
          <w:sz w:val="22"/>
          <w:szCs w:val="22"/>
        </w:rPr>
        <w:t xml:space="preserve">Industrial pharmacy/ dispensing Lab, University of Jordan </w:t>
      </w:r>
    </w:p>
    <w:p w:rsidR="00BA32C8" w:rsidRDefault="00BA32C8" w:rsidP="009D53C1">
      <w:pPr>
        <w:pStyle w:val="Default"/>
        <w:spacing w:after="240" w:line="360" w:lineRule="auto"/>
        <w:jc w:val="both"/>
        <w:rPr>
          <w:i/>
          <w:sz w:val="22"/>
          <w:szCs w:val="22"/>
        </w:rPr>
      </w:pPr>
      <w:r>
        <w:rPr>
          <w:i/>
          <w:sz w:val="22"/>
          <w:szCs w:val="22"/>
        </w:rPr>
        <w:tab/>
      </w:r>
      <w:r>
        <w:rPr>
          <w:i/>
          <w:sz w:val="22"/>
          <w:szCs w:val="22"/>
        </w:rPr>
        <w:tab/>
      </w:r>
      <w:r>
        <w:rPr>
          <w:i/>
          <w:sz w:val="22"/>
          <w:szCs w:val="22"/>
        </w:rPr>
        <w:tab/>
      </w:r>
      <w:r>
        <w:rPr>
          <w:i/>
          <w:sz w:val="22"/>
          <w:szCs w:val="22"/>
        </w:rPr>
        <w:tab/>
      </w:r>
      <w:r w:rsidR="003150D6">
        <w:rPr>
          <w:i/>
          <w:sz w:val="22"/>
          <w:szCs w:val="22"/>
        </w:rPr>
        <w:t xml:space="preserve">Lab </w:t>
      </w:r>
      <w:r w:rsidRPr="003334F8">
        <w:rPr>
          <w:i/>
          <w:sz w:val="22"/>
          <w:szCs w:val="22"/>
        </w:rPr>
        <w:t>Demonstrating</w:t>
      </w:r>
    </w:p>
    <w:p w:rsidR="003334F8" w:rsidRDefault="008D6031" w:rsidP="00AF6C3E">
      <w:pPr>
        <w:pStyle w:val="Default"/>
        <w:spacing w:after="240" w:line="360" w:lineRule="auto"/>
        <w:ind w:left="2880" w:hanging="2880"/>
        <w:jc w:val="both"/>
        <w:rPr>
          <w:sz w:val="22"/>
          <w:szCs w:val="22"/>
        </w:rPr>
      </w:pPr>
      <w:r w:rsidRPr="003334F8">
        <w:rPr>
          <w:sz w:val="22"/>
          <w:szCs w:val="22"/>
        </w:rPr>
        <w:t>Nov 200</w:t>
      </w:r>
      <w:r w:rsidR="009F7AA2">
        <w:rPr>
          <w:sz w:val="22"/>
          <w:szCs w:val="22"/>
        </w:rPr>
        <w:t>8</w:t>
      </w:r>
      <w:r w:rsidRPr="003334F8">
        <w:rPr>
          <w:sz w:val="22"/>
          <w:szCs w:val="22"/>
        </w:rPr>
        <w:t xml:space="preserve"> – </w:t>
      </w:r>
      <w:r w:rsidR="009F7AA2">
        <w:rPr>
          <w:sz w:val="22"/>
          <w:szCs w:val="22"/>
        </w:rPr>
        <w:t>Nov 2009</w:t>
      </w:r>
      <w:r w:rsidR="00AF6C3E">
        <w:rPr>
          <w:sz w:val="22"/>
          <w:szCs w:val="22"/>
        </w:rPr>
        <w:tab/>
      </w:r>
      <w:r w:rsidR="009F7AA2">
        <w:rPr>
          <w:sz w:val="22"/>
          <w:szCs w:val="22"/>
        </w:rPr>
        <w:t xml:space="preserve">Principle </w:t>
      </w:r>
      <w:r w:rsidR="00804E08">
        <w:rPr>
          <w:sz w:val="22"/>
          <w:szCs w:val="22"/>
        </w:rPr>
        <w:t>investigator</w:t>
      </w:r>
      <w:r w:rsidR="0073384F">
        <w:rPr>
          <w:sz w:val="22"/>
          <w:szCs w:val="22"/>
        </w:rPr>
        <w:t xml:space="preserve">; </w:t>
      </w:r>
      <w:r w:rsidR="009F7AA2">
        <w:rPr>
          <w:sz w:val="22"/>
          <w:szCs w:val="22"/>
        </w:rPr>
        <w:t>e</w:t>
      </w:r>
      <w:r w:rsidR="00FC3F62" w:rsidRPr="00FC3F62">
        <w:rPr>
          <w:sz w:val="22"/>
          <w:szCs w:val="22"/>
        </w:rPr>
        <w:t>stablish</w:t>
      </w:r>
      <w:r w:rsidR="009F7AA2">
        <w:rPr>
          <w:sz w:val="22"/>
          <w:szCs w:val="22"/>
        </w:rPr>
        <w:t>ing</w:t>
      </w:r>
      <w:r w:rsidR="00FC3F62" w:rsidRPr="00FC3F62">
        <w:rPr>
          <w:sz w:val="22"/>
          <w:szCs w:val="22"/>
        </w:rPr>
        <w:t xml:space="preserve"> an experimental clinic to </w:t>
      </w:r>
      <w:r w:rsidR="009F7AA2" w:rsidRPr="00FC3F62">
        <w:rPr>
          <w:sz w:val="22"/>
          <w:szCs w:val="22"/>
        </w:rPr>
        <w:t>manage</w:t>
      </w:r>
      <w:r w:rsidR="00FC3F62" w:rsidRPr="00FC3F62">
        <w:rPr>
          <w:sz w:val="22"/>
          <w:szCs w:val="22"/>
        </w:rPr>
        <w:t xml:space="preserve">hypertensive patients and metabolic </w:t>
      </w:r>
      <w:r w:rsidR="009F7AA2" w:rsidRPr="00FC3F62">
        <w:rPr>
          <w:sz w:val="22"/>
          <w:szCs w:val="22"/>
        </w:rPr>
        <w:t>syndrome collaboratively</w:t>
      </w:r>
      <w:r w:rsidR="00FC3F62" w:rsidRPr="00FC3F62">
        <w:rPr>
          <w:sz w:val="22"/>
          <w:szCs w:val="22"/>
        </w:rPr>
        <w:t xml:space="preserve"> with physicians, providing pharmaceutical care interventions and patient </w:t>
      </w:r>
      <w:r w:rsidR="009F7AA2" w:rsidRPr="00FC3F62">
        <w:rPr>
          <w:sz w:val="22"/>
          <w:szCs w:val="22"/>
        </w:rPr>
        <w:t>counselling</w:t>
      </w:r>
      <w:r w:rsidR="00FC3F62" w:rsidRPr="00FC3F62">
        <w:rPr>
          <w:sz w:val="22"/>
          <w:szCs w:val="22"/>
        </w:rPr>
        <w:t xml:space="preserve"> at J</w:t>
      </w:r>
      <w:r w:rsidR="009F7AA2">
        <w:rPr>
          <w:sz w:val="22"/>
          <w:szCs w:val="22"/>
        </w:rPr>
        <w:t>ordan University Hospital/F</w:t>
      </w:r>
      <w:r w:rsidR="00FC3F62" w:rsidRPr="00FC3F62">
        <w:rPr>
          <w:sz w:val="22"/>
          <w:szCs w:val="22"/>
        </w:rPr>
        <w:t xml:space="preserve">amily </w:t>
      </w:r>
      <w:r w:rsidR="009F7AA2">
        <w:rPr>
          <w:sz w:val="22"/>
          <w:szCs w:val="22"/>
        </w:rPr>
        <w:t>M</w:t>
      </w:r>
      <w:r w:rsidR="00FC3F62" w:rsidRPr="00FC3F62">
        <w:rPr>
          <w:sz w:val="22"/>
          <w:szCs w:val="22"/>
        </w:rPr>
        <w:t xml:space="preserve">edicine </w:t>
      </w:r>
      <w:r w:rsidR="009F7AA2">
        <w:rPr>
          <w:sz w:val="22"/>
          <w:szCs w:val="22"/>
        </w:rPr>
        <w:t>C</w:t>
      </w:r>
      <w:r w:rsidR="00FC3F62" w:rsidRPr="00FC3F62">
        <w:rPr>
          <w:sz w:val="22"/>
          <w:szCs w:val="22"/>
        </w:rPr>
        <w:t>linic</w:t>
      </w:r>
      <w:r w:rsidR="003150D6">
        <w:rPr>
          <w:sz w:val="22"/>
          <w:szCs w:val="22"/>
        </w:rPr>
        <w:t xml:space="preserve"> (MSc dissertation project)</w:t>
      </w:r>
      <w:r w:rsidR="009F7AA2">
        <w:rPr>
          <w:sz w:val="22"/>
          <w:szCs w:val="22"/>
        </w:rPr>
        <w:t>.</w:t>
      </w:r>
    </w:p>
    <w:p w:rsidR="00C6607F" w:rsidRDefault="00C6607F" w:rsidP="00AF6C3E">
      <w:pPr>
        <w:pStyle w:val="Default"/>
        <w:spacing w:line="360" w:lineRule="auto"/>
        <w:ind w:left="2880" w:hanging="2880"/>
        <w:jc w:val="both"/>
        <w:rPr>
          <w:sz w:val="22"/>
          <w:szCs w:val="22"/>
        </w:rPr>
      </w:pPr>
      <w:r w:rsidRPr="003334F8">
        <w:rPr>
          <w:sz w:val="22"/>
          <w:szCs w:val="22"/>
        </w:rPr>
        <w:t>Nov 200</w:t>
      </w:r>
      <w:r>
        <w:rPr>
          <w:sz w:val="22"/>
          <w:szCs w:val="22"/>
        </w:rPr>
        <w:t>8</w:t>
      </w:r>
      <w:r w:rsidRPr="003334F8">
        <w:rPr>
          <w:sz w:val="22"/>
          <w:szCs w:val="22"/>
        </w:rPr>
        <w:t xml:space="preserve"> – </w:t>
      </w:r>
      <w:r>
        <w:rPr>
          <w:sz w:val="22"/>
          <w:szCs w:val="22"/>
        </w:rPr>
        <w:t xml:space="preserve">Nov </w:t>
      </w:r>
      <w:r w:rsidR="00AF6C3E">
        <w:rPr>
          <w:sz w:val="22"/>
          <w:szCs w:val="22"/>
        </w:rPr>
        <w:t>2009</w:t>
      </w:r>
      <w:r w:rsidR="00AF6C3E">
        <w:rPr>
          <w:sz w:val="22"/>
          <w:szCs w:val="22"/>
        </w:rPr>
        <w:tab/>
      </w:r>
      <w:r>
        <w:rPr>
          <w:sz w:val="22"/>
          <w:szCs w:val="22"/>
        </w:rPr>
        <w:t xml:space="preserve">Clinical pharmacist, </w:t>
      </w:r>
      <w:r w:rsidRPr="00FC3F62">
        <w:rPr>
          <w:sz w:val="22"/>
          <w:szCs w:val="22"/>
        </w:rPr>
        <w:t>J</w:t>
      </w:r>
      <w:r>
        <w:rPr>
          <w:sz w:val="22"/>
          <w:szCs w:val="22"/>
        </w:rPr>
        <w:t xml:space="preserve">ordan University Hospital/ Internal medicine department </w:t>
      </w:r>
      <w:r w:rsidR="003150D6">
        <w:rPr>
          <w:sz w:val="22"/>
          <w:szCs w:val="22"/>
        </w:rPr>
        <w:t>(MSc clinical pharmacy placement)</w:t>
      </w:r>
    </w:p>
    <w:p w:rsidR="008D6031" w:rsidRPr="003334F8" w:rsidRDefault="00DC4932" w:rsidP="00AF6C3E">
      <w:pPr>
        <w:pStyle w:val="Default"/>
        <w:spacing w:before="240" w:line="360" w:lineRule="auto"/>
        <w:ind w:left="2880" w:hanging="2880"/>
        <w:jc w:val="both"/>
        <w:rPr>
          <w:sz w:val="22"/>
          <w:szCs w:val="22"/>
        </w:rPr>
      </w:pPr>
      <w:r>
        <w:rPr>
          <w:sz w:val="22"/>
          <w:szCs w:val="22"/>
        </w:rPr>
        <w:t xml:space="preserve">Jul </w:t>
      </w:r>
      <w:r w:rsidR="005314BB">
        <w:rPr>
          <w:sz w:val="22"/>
          <w:szCs w:val="22"/>
        </w:rPr>
        <w:t>20</w:t>
      </w:r>
      <w:r>
        <w:rPr>
          <w:sz w:val="22"/>
          <w:szCs w:val="22"/>
        </w:rPr>
        <w:t>07</w:t>
      </w:r>
      <w:r w:rsidR="005314BB">
        <w:rPr>
          <w:sz w:val="22"/>
          <w:szCs w:val="22"/>
        </w:rPr>
        <w:t xml:space="preserve"> –</w:t>
      </w:r>
      <w:r>
        <w:rPr>
          <w:sz w:val="22"/>
          <w:szCs w:val="22"/>
        </w:rPr>
        <w:t>Oct 2008</w:t>
      </w:r>
      <w:r w:rsidR="005314BB">
        <w:rPr>
          <w:sz w:val="22"/>
          <w:szCs w:val="22"/>
        </w:rPr>
        <w:tab/>
      </w:r>
      <w:r>
        <w:rPr>
          <w:sz w:val="22"/>
          <w:szCs w:val="22"/>
        </w:rPr>
        <w:t xml:space="preserve">Community Pharmacist- Pharmacy One </w:t>
      </w:r>
      <w:r w:rsidR="00AF6C3E">
        <w:rPr>
          <w:sz w:val="22"/>
          <w:szCs w:val="22"/>
        </w:rPr>
        <w:t xml:space="preserve">international </w:t>
      </w:r>
      <w:r>
        <w:rPr>
          <w:sz w:val="22"/>
          <w:szCs w:val="22"/>
        </w:rPr>
        <w:t>Abdoun</w:t>
      </w:r>
      <w:r w:rsidR="00B52086">
        <w:rPr>
          <w:sz w:val="22"/>
          <w:szCs w:val="22"/>
        </w:rPr>
        <w:t>/Qwesmah</w:t>
      </w:r>
    </w:p>
    <w:p w:rsidR="00B52086" w:rsidRDefault="00B52086" w:rsidP="009D53C1">
      <w:pPr>
        <w:spacing w:line="360" w:lineRule="auto"/>
        <w:jc w:val="both"/>
        <w:rPr>
          <w:rFonts w:cs="Arial"/>
          <w:b/>
          <w:color w:val="000000"/>
          <w:sz w:val="22"/>
          <w:szCs w:val="22"/>
          <w:lang w:val="en-GB"/>
        </w:rPr>
      </w:pPr>
    </w:p>
    <w:p w:rsidR="00FC68B4" w:rsidRDefault="003E0241" w:rsidP="009D53C1">
      <w:pPr>
        <w:pStyle w:val="Default"/>
        <w:spacing w:line="360" w:lineRule="auto"/>
        <w:jc w:val="both"/>
        <w:rPr>
          <w:b/>
          <w:sz w:val="22"/>
          <w:szCs w:val="22"/>
        </w:rPr>
      </w:pPr>
      <w:r>
        <w:rPr>
          <w:b/>
          <w:sz w:val="22"/>
          <w:szCs w:val="22"/>
        </w:rPr>
        <w:t>Research Experience</w:t>
      </w:r>
      <w:r w:rsidR="00A20735">
        <w:rPr>
          <w:b/>
          <w:sz w:val="22"/>
          <w:szCs w:val="22"/>
        </w:rPr>
        <w:t>/Skills</w:t>
      </w:r>
    </w:p>
    <w:p w:rsidR="00DC4F6A" w:rsidRDefault="003803E4" w:rsidP="009D53C1">
      <w:pPr>
        <w:pStyle w:val="Default"/>
        <w:spacing w:line="360" w:lineRule="auto"/>
        <w:jc w:val="both"/>
        <w:rPr>
          <w:b/>
          <w:sz w:val="22"/>
          <w:szCs w:val="22"/>
        </w:rPr>
      </w:pPr>
      <w:r>
        <w:rPr>
          <w:b/>
          <w:sz w:val="22"/>
          <w:szCs w:val="22"/>
        </w:rPr>
        <w:t xml:space="preserve">Sep 2018 to date.                </w:t>
      </w:r>
      <w:r w:rsidR="00486B48" w:rsidRPr="00D81822">
        <w:rPr>
          <w:bCs/>
          <w:sz w:val="22"/>
          <w:szCs w:val="22"/>
        </w:rPr>
        <w:t xml:space="preserve">Exploring patterns </w:t>
      </w:r>
      <w:r w:rsidR="00D81822">
        <w:rPr>
          <w:bCs/>
          <w:sz w:val="22"/>
          <w:szCs w:val="22"/>
        </w:rPr>
        <w:t xml:space="preserve"> of</w:t>
      </w:r>
      <w:r w:rsidR="00486B48" w:rsidRPr="00D81822">
        <w:rPr>
          <w:bCs/>
          <w:sz w:val="22"/>
          <w:szCs w:val="22"/>
        </w:rPr>
        <w:t xml:space="preserve"> treatment</w:t>
      </w:r>
      <w:r w:rsidR="00D81822">
        <w:rPr>
          <w:bCs/>
          <w:sz w:val="22"/>
          <w:szCs w:val="22"/>
        </w:rPr>
        <w:t xml:space="preserve"> pathways</w:t>
      </w:r>
      <w:r w:rsidR="00486B48" w:rsidRPr="00D81822">
        <w:rPr>
          <w:bCs/>
          <w:sz w:val="22"/>
          <w:szCs w:val="22"/>
        </w:rPr>
        <w:t xml:space="preserve"> of </w:t>
      </w:r>
      <w:r w:rsidR="00D81822">
        <w:rPr>
          <w:bCs/>
          <w:sz w:val="22"/>
          <w:szCs w:val="22"/>
        </w:rPr>
        <w:t xml:space="preserve">Breast cancer patients </w:t>
      </w:r>
      <w:r w:rsidR="00486B48" w:rsidRPr="00D81822">
        <w:rPr>
          <w:bCs/>
          <w:sz w:val="22"/>
          <w:szCs w:val="22"/>
        </w:rPr>
        <w:t xml:space="preserve"> in Jordan</w:t>
      </w:r>
      <w:r w:rsidR="00D81822">
        <w:rPr>
          <w:bCs/>
          <w:sz w:val="22"/>
          <w:szCs w:val="22"/>
        </w:rPr>
        <w:t xml:space="preserve">: </w:t>
      </w:r>
      <w:r w:rsidR="00486B48" w:rsidRPr="00D81822">
        <w:rPr>
          <w:bCs/>
          <w:sz w:val="22"/>
          <w:szCs w:val="22"/>
        </w:rPr>
        <w:t>A focus on cost and</w:t>
      </w:r>
      <w:r w:rsidR="00D81822">
        <w:rPr>
          <w:bCs/>
          <w:sz w:val="22"/>
          <w:szCs w:val="22"/>
        </w:rPr>
        <w:t xml:space="preserve"> survival</w:t>
      </w:r>
    </w:p>
    <w:p w:rsidR="008F36C4" w:rsidRDefault="008F14C2" w:rsidP="008F36C4">
      <w:pPr>
        <w:pStyle w:val="Default"/>
        <w:spacing w:line="360" w:lineRule="auto"/>
        <w:ind w:left="2880" w:hanging="2880"/>
        <w:jc w:val="both"/>
        <w:rPr>
          <w:sz w:val="22"/>
          <w:szCs w:val="22"/>
        </w:rPr>
      </w:pPr>
      <w:r>
        <w:rPr>
          <w:b/>
          <w:sz w:val="22"/>
          <w:szCs w:val="22"/>
        </w:rPr>
        <w:t>Jan 2018 to date</w:t>
      </w:r>
      <w:r>
        <w:rPr>
          <w:b/>
          <w:sz w:val="22"/>
          <w:szCs w:val="22"/>
        </w:rPr>
        <w:tab/>
      </w:r>
      <w:r w:rsidR="008F36C4" w:rsidRPr="008F36C4">
        <w:rPr>
          <w:sz w:val="22"/>
          <w:szCs w:val="22"/>
        </w:rPr>
        <w:t>D</w:t>
      </w:r>
      <w:r w:rsidRPr="008F36C4">
        <w:rPr>
          <w:sz w:val="22"/>
          <w:szCs w:val="22"/>
        </w:rPr>
        <w:t xml:space="preserve">eveloping a </w:t>
      </w:r>
      <w:r w:rsidRPr="00C675C3">
        <w:rPr>
          <w:sz w:val="22"/>
          <w:szCs w:val="22"/>
        </w:rPr>
        <w:t xml:space="preserve">Markov Model </w:t>
      </w:r>
      <w:r w:rsidR="00921210">
        <w:rPr>
          <w:sz w:val="22"/>
          <w:szCs w:val="22"/>
        </w:rPr>
        <w:t>for</w:t>
      </w:r>
      <w:r w:rsidRPr="00C675C3">
        <w:rPr>
          <w:sz w:val="22"/>
          <w:szCs w:val="22"/>
        </w:rPr>
        <w:t xml:space="preserve"> the Cost-Effectiveness of Pharmacist Care</w:t>
      </w:r>
      <w:r>
        <w:rPr>
          <w:sz w:val="22"/>
          <w:szCs w:val="22"/>
        </w:rPr>
        <w:t xml:space="preserve"> among </w:t>
      </w:r>
      <w:r w:rsidR="00921210">
        <w:rPr>
          <w:sz w:val="22"/>
          <w:szCs w:val="22"/>
        </w:rPr>
        <w:t xml:space="preserve">diabetic </w:t>
      </w:r>
      <w:r>
        <w:rPr>
          <w:sz w:val="22"/>
          <w:szCs w:val="22"/>
        </w:rPr>
        <w:t xml:space="preserve">patients </w:t>
      </w:r>
      <w:r w:rsidR="00921210">
        <w:rPr>
          <w:sz w:val="22"/>
          <w:szCs w:val="22"/>
        </w:rPr>
        <w:t>in Jordan</w:t>
      </w:r>
    </w:p>
    <w:p w:rsidR="000E48DF" w:rsidRDefault="000E48DF" w:rsidP="003A4D7C">
      <w:pPr>
        <w:pStyle w:val="Default"/>
        <w:spacing w:line="360" w:lineRule="auto"/>
        <w:ind w:left="2880" w:hanging="2880"/>
        <w:jc w:val="both"/>
        <w:rPr>
          <w:sz w:val="22"/>
          <w:szCs w:val="22"/>
        </w:rPr>
      </w:pPr>
      <w:r>
        <w:rPr>
          <w:sz w:val="22"/>
          <w:szCs w:val="22"/>
        </w:rPr>
        <w:tab/>
      </w:r>
      <w:r w:rsidR="003A4D7C">
        <w:rPr>
          <w:b/>
          <w:sz w:val="22"/>
          <w:szCs w:val="22"/>
        </w:rPr>
        <w:t xml:space="preserve">Skills: </w:t>
      </w:r>
      <w:r w:rsidRPr="00C675C3">
        <w:rPr>
          <w:sz w:val="22"/>
          <w:szCs w:val="22"/>
        </w:rPr>
        <w:t xml:space="preserve">Markov </w:t>
      </w:r>
      <w:r w:rsidR="003A4D7C" w:rsidRPr="00C675C3">
        <w:rPr>
          <w:sz w:val="22"/>
          <w:szCs w:val="22"/>
        </w:rPr>
        <w:t>Model</w:t>
      </w:r>
      <w:r w:rsidR="003A4D7C">
        <w:rPr>
          <w:sz w:val="22"/>
          <w:szCs w:val="22"/>
        </w:rPr>
        <w:t>ling</w:t>
      </w:r>
    </w:p>
    <w:p w:rsidR="003E0241" w:rsidRDefault="00FC68B4" w:rsidP="00A97D59">
      <w:pPr>
        <w:pStyle w:val="Default"/>
        <w:spacing w:line="360" w:lineRule="auto"/>
        <w:ind w:left="2880" w:hanging="2880"/>
        <w:jc w:val="both"/>
        <w:rPr>
          <w:sz w:val="22"/>
          <w:szCs w:val="22"/>
        </w:rPr>
      </w:pPr>
      <w:r>
        <w:rPr>
          <w:b/>
          <w:sz w:val="22"/>
          <w:szCs w:val="22"/>
        </w:rPr>
        <w:lastRenderedPageBreak/>
        <w:t>November 2016 to date</w:t>
      </w:r>
      <w:r>
        <w:rPr>
          <w:b/>
          <w:sz w:val="22"/>
          <w:szCs w:val="22"/>
        </w:rPr>
        <w:tab/>
      </w:r>
      <w:r w:rsidRPr="00FC68B4">
        <w:rPr>
          <w:sz w:val="22"/>
          <w:szCs w:val="22"/>
        </w:rPr>
        <w:t>Measuring willing to pay for clinical pharmacy services among Jordanian population</w:t>
      </w:r>
      <w:r w:rsidR="00A97D59">
        <w:rPr>
          <w:sz w:val="22"/>
          <w:szCs w:val="22"/>
        </w:rPr>
        <w:t xml:space="preserve">: </w:t>
      </w:r>
      <w:r w:rsidRPr="00FC68B4">
        <w:rPr>
          <w:sz w:val="22"/>
          <w:szCs w:val="22"/>
        </w:rPr>
        <w:t xml:space="preserve">a direct measure using a self-completed questionnaire </w:t>
      </w:r>
    </w:p>
    <w:p w:rsidR="00A97D59" w:rsidRPr="00A97D59" w:rsidRDefault="00FC68B4" w:rsidP="00A97D59">
      <w:pPr>
        <w:pStyle w:val="Default"/>
        <w:spacing w:line="360" w:lineRule="auto"/>
        <w:ind w:left="2880"/>
        <w:jc w:val="both"/>
        <w:rPr>
          <w:b/>
          <w:sz w:val="22"/>
          <w:szCs w:val="22"/>
        </w:rPr>
      </w:pPr>
      <w:r>
        <w:rPr>
          <w:b/>
          <w:sz w:val="22"/>
          <w:szCs w:val="22"/>
        </w:rPr>
        <w:t>Skills:</w:t>
      </w:r>
      <w:r w:rsidR="00A97D59">
        <w:rPr>
          <w:b/>
          <w:sz w:val="22"/>
          <w:szCs w:val="22"/>
        </w:rPr>
        <w:t xml:space="preserve"> Assessing patients and organization factors influencing willing to pay for pharmacy services. Steering health and policy discussion to establish needs, benefits and costs of clinical pharmacy evert day practice intake in Jordan</w:t>
      </w:r>
    </w:p>
    <w:p w:rsidR="008F14C2" w:rsidRPr="00C675C3" w:rsidRDefault="008F14C2" w:rsidP="008F14C2">
      <w:pPr>
        <w:pStyle w:val="Default"/>
        <w:spacing w:line="360" w:lineRule="auto"/>
        <w:ind w:left="2880" w:hanging="2880"/>
        <w:jc w:val="both"/>
        <w:rPr>
          <w:sz w:val="22"/>
          <w:szCs w:val="22"/>
        </w:rPr>
      </w:pPr>
    </w:p>
    <w:p w:rsidR="008F14C2" w:rsidRDefault="008F14C2" w:rsidP="008F14C2">
      <w:pPr>
        <w:pStyle w:val="Default"/>
        <w:spacing w:line="360" w:lineRule="auto"/>
        <w:ind w:left="2880" w:hanging="2880"/>
        <w:jc w:val="both"/>
        <w:rPr>
          <w:sz w:val="22"/>
          <w:szCs w:val="22"/>
        </w:rPr>
      </w:pPr>
      <w:r w:rsidRPr="008F14C2">
        <w:rPr>
          <w:b/>
          <w:bCs/>
          <w:sz w:val="22"/>
          <w:szCs w:val="22"/>
        </w:rPr>
        <w:t xml:space="preserve">Sep 2014 to </w:t>
      </w:r>
      <w:r>
        <w:rPr>
          <w:b/>
          <w:bCs/>
          <w:sz w:val="22"/>
          <w:szCs w:val="22"/>
        </w:rPr>
        <w:t>2016</w:t>
      </w:r>
      <w:r w:rsidRPr="005E0C1B">
        <w:rPr>
          <w:sz w:val="22"/>
          <w:szCs w:val="22"/>
        </w:rPr>
        <w:tab/>
      </w:r>
      <w:r>
        <w:rPr>
          <w:sz w:val="22"/>
          <w:szCs w:val="22"/>
        </w:rPr>
        <w:t>Assessment of economic impacts of pharmacist led asthma education and costs of inappropriate use of surgical prophylaxis in patient undergoing Caesarean delivery in Jordan</w:t>
      </w:r>
    </w:p>
    <w:p w:rsidR="008F14C2" w:rsidRDefault="008F14C2" w:rsidP="008F14C2">
      <w:pPr>
        <w:spacing w:after="240" w:line="360" w:lineRule="auto"/>
        <w:ind w:left="2880"/>
        <w:jc w:val="lowKashida"/>
        <w:rPr>
          <w:b/>
          <w:bCs/>
          <w:sz w:val="22"/>
          <w:szCs w:val="22"/>
        </w:rPr>
      </w:pPr>
      <w:r w:rsidRPr="00A20087">
        <w:rPr>
          <w:b/>
          <w:bCs/>
          <w:sz w:val="22"/>
          <w:szCs w:val="22"/>
        </w:rPr>
        <w:t xml:space="preserve">Skills: </w:t>
      </w:r>
      <w:r>
        <w:rPr>
          <w:b/>
          <w:bCs/>
          <w:sz w:val="22"/>
          <w:szCs w:val="22"/>
        </w:rPr>
        <w:t xml:space="preserve">cost identification and valuation of health intervention in Jordan and potential impact to inform policy and health management decisions </w:t>
      </w:r>
    </w:p>
    <w:p w:rsidR="00D40E8B" w:rsidRDefault="00D40E8B" w:rsidP="00D40E8B">
      <w:pPr>
        <w:pStyle w:val="Default"/>
        <w:spacing w:line="360" w:lineRule="auto"/>
        <w:ind w:left="2880" w:hanging="2880"/>
        <w:jc w:val="both"/>
        <w:rPr>
          <w:sz w:val="22"/>
          <w:szCs w:val="22"/>
        </w:rPr>
      </w:pPr>
      <w:r w:rsidRPr="00E54FE6">
        <w:rPr>
          <w:sz w:val="22"/>
          <w:szCs w:val="22"/>
        </w:rPr>
        <w:t xml:space="preserve">Sep 2014 to date </w:t>
      </w:r>
      <w:r>
        <w:rPr>
          <w:sz w:val="22"/>
          <w:szCs w:val="22"/>
        </w:rPr>
        <w:tab/>
      </w:r>
      <w:r w:rsidRPr="00A20087">
        <w:rPr>
          <w:sz w:val="22"/>
          <w:szCs w:val="22"/>
        </w:rPr>
        <w:t xml:space="preserve">Validity of the the EuroQal (EQ-5D) in Jordanian population: first TTO-based social value set </w:t>
      </w:r>
    </w:p>
    <w:p w:rsidR="00D40E8B" w:rsidRPr="00A20087" w:rsidRDefault="00D40E8B" w:rsidP="00D40E8B">
      <w:pPr>
        <w:spacing w:after="240" w:line="360" w:lineRule="auto"/>
        <w:ind w:left="2880"/>
        <w:jc w:val="lowKashida"/>
        <w:rPr>
          <w:sz w:val="22"/>
          <w:szCs w:val="22"/>
        </w:rPr>
      </w:pPr>
      <w:r w:rsidRPr="00A20087">
        <w:rPr>
          <w:b/>
          <w:bCs/>
          <w:sz w:val="22"/>
          <w:szCs w:val="22"/>
        </w:rPr>
        <w:t xml:space="preserve">Skills: </w:t>
      </w:r>
      <w:r>
        <w:rPr>
          <w:b/>
          <w:bCs/>
          <w:sz w:val="22"/>
          <w:szCs w:val="22"/>
        </w:rPr>
        <w:t xml:space="preserve">Patient interviews </w:t>
      </w:r>
      <w:r w:rsidRPr="00A20087">
        <w:rPr>
          <w:rFonts w:asciiTheme="minorBidi" w:hAnsiTheme="minorBidi"/>
          <w:b/>
          <w:bCs/>
          <w:color w:val="000000" w:themeColor="text1"/>
          <w:kern w:val="36"/>
          <w:sz w:val="22"/>
          <w:lang w:bidi="ar-JO"/>
        </w:rPr>
        <w:t xml:space="preserve">to produce a country-specific value set for EQ-5D health states representing the preferences of the Jordanian general population. </w:t>
      </w:r>
    </w:p>
    <w:p w:rsidR="00D40E8B" w:rsidRDefault="00D40E8B" w:rsidP="00D40E8B">
      <w:pPr>
        <w:pStyle w:val="Default"/>
        <w:spacing w:line="360" w:lineRule="auto"/>
        <w:ind w:left="2880" w:hanging="2880"/>
        <w:jc w:val="both"/>
        <w:rPr>
          <w:sz w:val="22"/>
          <w:szCs w:val="22"/>
        </w:rPr>
      </w:pPr>
      <w:r w:rsidRPr="00730B07">
        <w:rPr>
          <w:sz w:val="22"/>
          <w:szCs w:val="22"/>
        </w:rPr>
        <w:t>Sep 2013- to date</w:t>
      </w:r>
      <w:r>
        <w:rPr>
          <w:sz w:val="22"/>
          <w:szCs w:val="22"/>
        </w:rPr>
        <w:tab/>
        <w:t>Establishing the role of Pharmacoecomic and evidence based decision in drug pricing decision in Jordan</w:t>
      </w:r>
    </w:p>
    <w:p w:rsidR="00D40E8B" w:rsidRDefault="00D40E8B" w:rsidP="00D40E8B">
      <w:pPr>
        <w:spacing w:after="240" w:line="360" w:lineRule="auto"/>
        <w:ind w:left="2880"/>
        <w:jc w:val="lowKashida"/>
        <w:rPr>
          <w:b/>
          <w:sz w:val="22"/>
          <w:szCs w:val="22"/>
        </w:rPr>
      </w:pPr>
      <w:r w:rsidRPr="00105F5B">
        <w:rPr>
          <w:b/>
          <w:bCs/>
          <w:sz w:val="22"/>
          <w:szCs w:val="22"/>
        </w:rPr>
        <w:t xml:space="preserve">Skills: </w:t>
      </w:r>
      <w:r>
        <w:rPr>
          <w:b/>
          <w:bCs/>
          <w:sz w:val="22"/>
          <w:szCs w:val="22"/>
        </w:rPr>
        <w:t>Review of drug pricing decisions in Jordan, drafting a Pharmacoeconomic recommendations for drug pricing in Jordan. Cost analysis of services provided by public hospitals</w:t>
      </w:r>
    </w:p>
    <w:p w:rsidR="00FC68B4" w:rsidRPr="008F14C2" w:rsidRDefault="00FC68B4" w:rsidP="00FC68B4">
      <w:pPr>
        <w:pStyle w:val="Default"/>
        <w:spacing w:line="360" w:lineRule="auto"/>
        <w:ind w:left="2880" w:hanging="2880"/>
        <w:jc w:val="both"/>
        <w:rPr>
          <w:sz w:val="22"/>
          <w:szCs w:val="22"/>
          <w:lang w:val="en-US"/>
        </w:rPr>
      </w:pPr>
    </w:p>
    <w:p w:rsidR="007F5B51" w:rsidRDefault="007F5B51" w:rsidP="00C675C3">
      <w:pPr>
        <w:pStyle w:val="Default"/>
        <w:spacing w:line="360" w:lineRule="auto"/>
        <w:ind w:left="2880" w:hanging="2880"/>
        <w:jc w:val="both"/>
        <w:rPr>
          <w:sz w:val="22"/>
          <w:szCs w:val="22"/>
        </w:rPr>
      </w:pPr>
      <w:r>
        <w:rPr>
          <w:b/>
          <w:sz w:val="22"/>
          <w:szCs w:val="22"/>
        </w:rPr>
        <w:t xml:space="preserve">May 2014 to date </w:t>
      </w:r>
      <w:r>
        <w:rPr>
          <w:b/>
          <w:sz w:val="22"/>
          <w:szCs w:val="22"/>
        </w:rPr>
        <w:tab/>
      </w:r>
      <w:r w:rsidRPr="007F5B51">
        <w:rPr>
          <w:sz w:val="22"/>
          <w:szCs w:val="22"/>
        </w:rPr>
        <w:t xml:space="preserve">Evaluation of the over the counter medication supply and counseling in community pharmacies in Jordan using patient simulation approach </w:t>
      </w:r>
    </w:p>
    <w:p w:rsidR="007F5B51" w:rsidRPr="007F5B51" w:rsidRDefault="007F5B51" w:rsidP="00C675C3">
      <w:pPr>
        <w:pStyle w:val="Default"/>
        <w:spacing w:line="360" w:lineRule="auto"/>
        <w:ind w:left="2880" w:hanging="2880"/>
        <w:jc w:val="both"/>
        <w:rPr>
          <w:sz w:val="22"/>
          <w:szCs w:val="22"/>
        </w:rPr>
      </w:pPr>
      <w:r>
        <w:rPr>
          <w:b/>
          <w:sz w:val="22"/>
          <w:szCs w:val="22"/>
        </w:rPr>
        <w:tab/>
        <w:t xml:space="preserve">Skills: assessing use, feasibility and responsiveness of community pharmacists on simulated patient minor ailments </w:t>
      </w:r>
      <w:r>
        <w:rPr>
          <w:b/>
          <w:sz w:val="22"/>
          <w:szCs w:val="22"/>
        </w:rPr>
        <w:lastRenderedPageBreak/>
        <w:t xml:space="preserve">and counseling request using various scenarios and outcomes measures. </w:t>
      </w:r>
    </w:p>
    <w:p w:rsidR="00C675C3" w:rsidRDefault="00C675C3" w:rsidP="00C675C3">
      <w:pPr>
        <w:pStyle w:val="Default"/>
        <w:spacing w:line="360" w:lineRule="auto"/>
        <w:ind w:left="2880" w:hanging="2880"/>
        <w:jc w:val="both"/>
        <w:rPr>
          <w:sz w:val="22"/>
          <w:szCs w:val="22"/>
        </w:rPr>
      </w:pPr>
      <w:r>
        <w:rPr>
          <w:b/>
          <w:sz w:val="22"/>
          <w:szCs w:val="22"/>
        </w:rPr>
        <w:t>July 2016</w:t>
      </w:r>
      <w:r w:rsidR="007F5B51">
        <w:rPr>
          <w:b/>
          <w:sz w:val="22"/>
          <w:szCs w:val="22"/>
        </w:rPr>
        <w:t xml:space="preserve"> to date</w:t>
      </w:r>
      <w:r>
        <w:rPr>
          <w:b/>
          <w:sz w:val="22"/>
          <w:szCs w:val="22"/>
        </w:rPr>
        <w:tab/>
      </w:r>
      <w:r w:rsidRPr="00C675C3">
        <w:rPr>
          <w:sz w:val="22"/>
          <w:szCs w:val="22"/>
        </w:rPr>
        <w:t xml:space="preserve">Conducting a systematic review to summarise the impacts of clinical pharmacy service on health outcomes among Jordanian patients </w:t>
      </w:r>
      <w:r>
        <w:rPr>
          <w:sz w:val="22"/>
          <w:szCs w:val="22"/>
        </w:rPr>
        <w:t xml:space="preserve">to inform a </w:t>
      </w:r>
      <w:r w:rsidRPr="00C675C3">
        <w:rPr>
          <w:sz w:val="22"/>
          <w:szCs w:val="22"/>
        </w:rPr>
        <w:t>Markov Model of the Cost-Effectiveness of Pharmacist Care</w:t>
      </w:r>
      <w:r>
        <w:rPr>
          <w:sz w:val="22"/>
          <w:szCs w:val="22"/>
        </w:rPr>
        <w:t xml:space="preserve"> among Jordanian patients </w:t>
      </w:r>
    </w:p>
    <w:p w:rsidR="00F74C40" w:rsidRPr="00F74C40" w:rsidRDefault="00C675C3" w:rsidP="00F74C40">
      <w:pPr>
        <w:pStyle w:val="Default"/>
        <w:spacing w:before="120" w:line="360" w:lineRule="auto"/>
        <w:ind w:left="2880"/>
        <w:jc w:val="both"/>
        <w:rPr>
          <w:b/>
          <w:bCs/>
          <w:sz w:val="22"/>
          <w:szCs w:val="22"/>
        </w:rPr>
      </w:pPr>
      <w:r w:rsidRPr="00A20087">
        <w:rPr>
          <w:b/>
          <w:bCs/>
          <w:sz w:val="22"/>
          <w:szCs w:val="22"/>
        </w:rPr>
        <w:t>Skills:</w:t>
      </w:r>
      <w:r w:rsidR="00F74C40">
        <w:rPr>
          <w:b/>
          <w:bCs/>
          <w:sz w:val="22"/>
          <w:szCs w:val="22"/>
        </w:rPr>
        <w:t xml:space="preserve"> literature reviewing and evidence synthesis</w:t>
      </w:r>
      <w:r w:rsidR="00F74C40" w:rsidRPr="00105F5B">
        <w:rPr>
          <w:b/>
          <w:bCs/>
          <w:sz w:val="22"/>
          <w:szCs w:val="22"/>
        </w:rPr>
        <w:t xml:space="preserve">, </w:t>
      </w:r>
      <w:r w:rsidR="00F74C40">
        <w:rPr>
          <w:b/>
          <w:bCs/>
          <w:sz w:val="22"/>
          <w:szCs w:val="22"/>
        </w:rPr>
        <w:t>quality assessment of research and studies</w:t>
      </w:r>
      <w:r w:rsidR="00F74C40" w:rsidRPr="00105F5B">
        <w:rPr>
          <w:b/>
          <w:bCs/>
          <w:sz w:val="22"/>
          <w:szCs w:val="22"/>
        </w:rPr>
        <w:t xml:space="preserve">, </w:t>
      </w:r>
      <w:r w:rsidR="00F74C40">
        <w:rPr>
          <w:b/>
          <w:bCs/>
          <w:sz w:val="22"/>
          <w:szCs w:val="22"/>
        </w:rPr>
        <w:t xml:space="preserve">critical appraisal, reference and bibliography management. Additionally, </w:t>
      </w:r>
      <w:r w:rsidR="00F74C40" w:rsidRPr="00F74C40">
        <w:rPr>
          <w:b/>
          <w:bCs/>
          <w:sz w:val="22"/>
          <w:szCs w:val="22"/>
        </w:rPr>
        <w:t>quantify the long-term preventive effects of pharmacist</w:t>
      </w:r>
    </w:p>
    <w:p w:rsidR="00C675C3" w:rsidRDefault="00F74C40" w:rsidP="00F74C40">
      <w:pPr>
        <w:pStyle w:val="Default"/>
        <w:spacing w:line="360" w:lineRule="auto"/>
        <w:ind w:left="2880"/>
        <w:jc w:val="both"/>
        <w:rPr>
          <w:sz w:val="22"/>
          <w:szCs w:val="22"/>
        </w:rPr>
      </w:pPr>
      <w:r w:rsidRPr="00F74C40">
        <w:rPr>
          <w:b/>
          <w:bCs/>
          <w:sz w:val="22"/>
          <w:szCs w:val="22"/>
        </w:rPr>
        <w:t>Intervention</w:t>
      </w:r>
      <w:r>
        <w:rPr>
          <w:b/>
          <w:bCs/>
          <w:sz w:val="22"/>
          <w:szCs w:val="22"/>
        </w:rPr>
        <w:t xml:space="preserve">s and discussion of driver for practice improvement </w:t>
      </w:r>
    </w:p>
    <w:p w:rsidR="00730B07" w:rsidRDefault="00730B07" w:rsidP="00730B07">
      <w:pPr>
        <w:pStyle w:val="Default"/>
        <w:spacing w:before="120" w:line="360" w:lineRule="auto"/>
        <w:ind w:left="2880"/>
        <w:jc w:val="both"/>
        <w:rPr>
          <w:sz w:val="22"/>
          <w:szCs w:val="22"/>
        </w:rPr>
      </w:pPr>
      <w:r>
        <w:rPr>
          <w:b/>
          <w:bCs/>
          <w:sz w:val="22"/>
          <w:szCs w:val="22"/>
        </w:rPr>
        <w:t>in Jordan. Estimating the unit costs of health services in the public sector of Jordan</w:t>
      </w:r>
    </w:p>
    <w:p w:rsidR="00BA2096" w:rsidRDefault="00BA2096" w:rsidP="00AF6C3E">
      <w:pPr>
        <w:pStyle w:val="Default"/>
        <w:spacing w:before="120" w:line="360" w:lineRule="auto"/>
        <w:ind w:left="2880" w:hanging="2880"/>
        <w:jc w:val="both"/>
        <w:rPr>
          <w:sz w:val="22"/>
          <w:szCs w:val="22"/>
        </w:rPr>
      </w:pPr>
      <w:r w:rsidRPr="007E5B09">
        <w:rPr>
          <w:sz w:val="22"/>
          <w:szCs w:val="22"/>
        </w:rPr>
        <w:t>Jul 2012-Mar 2013</w:t>
      </w:r>
      <w:r>
        <w:rPr>
          <w:b/>
          <w:bCs/>
          <w:sz w:val="22"/>
          <w:szCs w:val="22"/>
        </w:rPr>
        <w:tab/>
      </w:r>
      <w:r>
        <w:rPr>
          <w:sz w:val="22"/>
          <w:szCs w:val="22"/>
        </w:rPr>
        <w:t>C</w:t>
      </w:r>
      <w:r w:rsidRPr="00105F5B">
        <w:rPr>
          <w:sz w:val="22"/>
          <w:szCs w:val="22"/>
        </w:rPr>
        <w:t xml:space="preserve">onducting </w:t>
      </w:r>
      <w:r>
        <w:rPr>
          <w:sz w:val="22"/>
          <w:szCs w:val="22"/>
        </w:rPr>
        <w:t>a randomise clinical trial</w:t>
      </w:r>
      <w:r w:rsidR="008D0EA7">
        <w:rPr>
          <w:sz w:val="22"/>
          <w:szCs w:val="22"/>
        </w:rPr>
        <w:t xml:space="preserve"> (RCT)</w:t>
      </w:r>
      <w:r>
        <w:rPr>
          <w:sz w:val="22"/>
          <w:szCs w:val="22"/>
        </w:rPr>
        <w:t xml:space="preserve"> of pharmacist led medicine reconciliation at the health interface in Cambridge university hospital foundation trust</w:t>
      </w:r>
      <w:r w:rsidR="00804E08">
        <w:rPr>
          <w:sz w:val="22"/>
          <w:szCs w:val="22"/>
        </w:rPr>
        <w:t>, UK</w:t>
      </w:r>
    </w:p>
    <w:p w:rsidR="00BA2096" w:rsidRDefault="00BA2096" w:rsidP="00AF6C3E">
      <w:pPr>
        <w:pStyle w:val="Default"/>
        <w:spacing w:before="120" w:line="360" w:lineRule="auto"/>
        <w:ind w:left="2880"/>
        <w:jc w:val="both"/>
        <w:rPr>
          <w:sz w:val="22"/>
          <w:szCs w:val="22"/>
        </w:rPr>
      </w:pPr>
      <w:r w:rsidRPr="00105F5B">
        <w:rPr>
          <w:b/>
          <w:bCs/>
          <w:sz w:val="22"/>
          <w:szCs w:val="22"/>
        </w:rPr>
        <w:t xml:space="preserve">Skills: </w:t>
      </w:r>
      <w:r w:rsidR="009440F6">
        <w:rPr>
          <w:b/>
          <w:bCs/>
          <w:sz w:val="22"/>
          <w:szCs w:val="22"/>
        </w:rPr>
        <w:t>D</w:t>
      </w:r>
      <w:r w:rsidR="008D0EA7">
        <w:rPr>
          <w:b/>
          <w:bCs/>
          <w:sz w:val="22"/>
          <w:szCs w:val="22"/>
        </w:rPr>
        <w:t>eveloping and evaluating health interventions</w:t>
      </w:r>
      <w:r>
        <w:rPr>
          <w:b/>
          <w:bCs/>
          <w:sz w:val="22"/>
          <w:szCs w:val="22"/>
        </w:rPr>
        <w:t xml:space="preserve">, Heath ethics, </w:t>
      </w:r>
      <w:r w:rsidR="00ED320F">
        <w:rPr>
          <w:b/>
          <w:bCs/>
          <w:sz w:val="22"/>
          <w:szCs w:val="22"/>
        </w:rPr>
        <w:t xml:space="preserve">patient </w:t>
      </w:r>
      <w:r w:rsidR="000B1B36">
        <w:rPr>
          <w:b/>
          <w:bCs/>
          <w:sz w:val="22"/>
          <w:szCs w:val="22"/>
        </w:rPr>
        <w:t>consent</w:t>
      </w:r>
      <w:r w:rsidR="00ED320F">
        <w:rPr>
          <w:b/>
          <w:bCs/>
          <w:sz w:val="22"/>
          <w:szCs w:val="22"/>
        </w:rPr>
        <w:t xml:space="preserve"> and </w:t>
      </w:r>
      <w:r w:rsidR="00AC4AB7">
        <w:rPr>
          <w:b/>
          <w:bCs/>
          <w:sz w:val="22"/>
          <w:szCs w:val="22"/>
        </w:rPr>
        <w:t>cost-</w:t>
      </w:r>
      <w:r>
        <w:rPr>
          <w:b/>
          <w:bCs/>
          <w:sz w:val="22"/>
          <w:szCs w:val="22"/>
        </w:rPr>
        <w:t>effectiveness analysis</w:t>
      </w:r>
    </w:p>
    <w:p w:rsidR="00AC4345" w:rsidRDefault="00AC4345">
      <w:pPr>
        <w:rPr>
          <w:rFonts w:cs="Arial"/>
          <w:color w:val="000000"/>
          <w:sz w:val="22"/>
          <w:szCs w:val="22"/>
          <w:lang w:val="en-GB"/>
        </w:rPr>
      </w:pPr>
    </w:p>
    <w:p w:rsidR="00BA2096" w:rsidRDefault="00BA2096" w:rsidP="00AF6C3E">
      <w:pPr>
        <w:pStyle w:val="Default"/>
        <w:spacing w:before="120" w:line="360" w:lineRule="auto"/>
        <w:ind w:left="2880" w:hanging="2880"/>
        <w:jc w:val="both"/>
        <w:rPr>
          <w:sz w:val="22"/>
          <w:szCs w:val="22"/>
        </w:rPr>
      </w:pPr>
      <w:r w:rsidRPr="00105F5B">
        <w:rPr>
          <w:sz w:val="22"/>
          <w:szCs w:val="22"/>
        </w:rPr>
        <w:t>Mar 2012- Mar 2013</w:t>
      </w:r>
      <w:r>
        <w:rPr>
          <w:sz w:val="22"/>
          <w:szCs w:val="22"/>
        </w:rPr>
        <w:tab/>
      </w:r>
      <w:r w:rsidRPr="00E249B3">
        <w:rPr>
          <w:bCs/>
          <w:sz w:val="22"/>
          <w:szCs w:val="22"/>
        </w:rPr>
        <w:t>Co</w:t>
      </w:r>
      <w:r w:rsidRPr="00E249B3">
        <w:rPr>
          <w:sz w:val="22"/>
          <w:szCs w:val="22"/>
        </w:rPr>
        <w:t>nducting</w:t>
      </w:r>
      <w:r>
        <w:rPr>
          <w:sz w:val="22"/>
          <w:szCs w:val="22"/>
        </w:rPr>
        <w:t xml:space="preserve">a systematic review evaluating pharmacy led medicine reconciliation in hospital </w:t>
      </w:r>
    </w:p>
    <w:p w:rsidR="00BA2096" w:rsidRDefault="00BA2096" w:rsidP="00872D8E">
      <w:pPr>
        <w:pStyle w:val="Default"/>
        <w:spacing w:before="120" w:line="360" w:lineRule="auto"/>
        <w:ind w:left="2880"/>
        <w:jc w:val="both"/>
        <w:rPr>
          <w:b/>
          <w:bCs/>
          <w:sz w:val="22"/>
          <w:szCs w:val="22"/>
        </w:rPr>
      </w:pPr>
      <w:r w:rsidRPr="00105F5B">
        <w:rPr>
          <w:b/>
          <w:bCs/>
          <w:sz w:val="22"/>
          <w:szCs w:val="22"/>
        </w:rPr>
        <w:t xml:space="preserve">Skills: </w:t>
      </w:r>
      <w:r>
        <w:rPr>
          <w:b/>
          <w:bCs/>
          <w:sz w:val="22"/>
          <w:szCs w:val="22"/>
        </w:rPr>
        <w:t>literature review</w:t>
      </w:r>
      <w:r w:rsidR="00804E08">
        <w:rPr>
          <w:b/>
          <w:bCs/>
          <w:sz w:val="22"/>
          <w:szCs w:val="22"/>
        </w:rPr>
        <w:t>ing</w:t>
      </w:r>
      <w:r w:rsidR="009671CF">
        <w:rPr>
          <w:b/>
          <w:bCs/>
          <w:sz w:val="22"/>
          <w:szCs w:val="22"/>
        </w:rPr>
        <w:t xml:space="preserve"> and evidence synthesis</w:t>
      </w:r>
      <w:r w:rsidRPr="00105F5B">
        <w:rPr>
          <w:b/>
          <w:bCs/>
          <w:sz w:val="22"/>
          <w:szCs w:val="22"/>
        </w:rPr>
        <w:t xml:space="preserve">, </w:t>
      </w:r>
      <w:r>
        <w:rPr>
          <w:b/>
          <w:bCs/>
          <w:sz w:val="22"/>
          <w:szCs w:val="22"/>
        </w:rPr>
        <w:t xml:space="preserve">quality assessment of </w:t>
      </w:r>
      <w:r w:rsidR="00A427A0">
        <w:rPr>
          <w:b/>
          <w:bCs/>
          <w:sz w:val="22"/>
          <w:szCs w:val="22"/>
        </w:rPr>
        <w:t xml:space="preserve">research and </w:t>
      </w:r>
      <w:r>
        <w:rPr>
          <w:b/>
          <w:bCs/>
          <w:sz w:val="22"/>
          <w:szCs w:val="22"/>
        </w:rPr>
        <w:t>studies</w:t>
      </w:r>
      <w:r w:rsidRPr="00105F5B">
        <w:rPr>
          <w:b/>
          <w:bCs/>
          <w:sz w:val="22"/>
          <w:szCs w:val="22"/>
        </w:rPr>
        <w:t xml:space="preserve">, </w:t>
      </w:r>
      <w:r>
        <w:rPr>
          <w:b/>
          <w:bCs/>
          <w:sz w:val="22"/>
          <w:szCs w:val="22"/>
        </w:rPr>
        <w:t>critical appraisal</w:t>
      </w:r>
      <w:r w:rsidR="00A655FA">
        <w:rPr>
          <w:b/>
          <w:bCs/>
          <w:sz w:val="22"/>
          <w:szCs w:val="22"/>
        </w:rPr>
        <w:t xml:space="preserve">, </w:t>
      </w:r>
      <w:r w:rsidR="00394459">
        <w:rPr>
          <w:b/>
          <w:bCs/>
          <w:sz w:val="22"/>
          <w:szCs w:val="22"/>
        </w:rPr>
        <w:t xml:space="preserve">reference and </w:t>
      </w:r>
      <w:r w:rsidR="00A655FA">
        <w:rPr>
          <w:b/>
          <w:bCs/>
          <w:sz w:val="22"/>
          <w:szCs w:val="22"/>
        </w:rPr>
        <w:t xml:space="preserve">bibliography management </w:t>
      </w:r>
    </w:p>
    <w:p w:rsidR="003E0241" w:rsidRPr="00E249B3" w:rsidRDefault="00E249B3" w:rsidP="00AF6C3E">
      <w:pPr>
        <w:pStyle w:val="Default"/>
        <w:spacing w:before="120" w:line="360" w:lineRule="auto"/>
        <w:ind w:left="2880" w:hanging="2880"/>
        <w:jc w:val="both"/>
        <w:rPr>
          <w:sz w:val="22"/>
          <w:szCs w:val="22"/>
        </w:rPr>
      </w:pPr>
      <w:r w:rsidRPr="00D32550">
        <w:rPr>
          <w:sz w:val="22"/>
          <w:szCs w:val="22"/>
        </w:rPr>
        <w:t>Jun 2010-Dec 2011</w:t>
      </w:r>
      <w:r>
        <w:rPr>
          <w:b/>
          <w:sz w:val="22"/>
          <w:szCs w:val="22"/>
        </w:rPr>
        <w:tab/>
      </w:r>
      <w:r w:rsidRPr="00E249B3">
        <w:rPr>
          <w:bCs/>
          <w:sz w:val="22"/>
          <w:szCs w:val="22"/>
        </w:rPr>
        <w:t>Co</w:t>
      </w:r>
      <w:r w:rsidRPr="00E249B3">
        <w:rPr>
          <w:sz w:val="22"/>
          <w:szCs w:val="22"/>
        </w:rPr>
        <w:t>nducting a wide trust audit</w:t>
      </w:r>
      <w:r w:rsidR="00105F5B">
        <w:rPr>
          <w:sz w:val="22"/>
          <w:szCs w:val="22"/>
        </w:rPr>
        <w:t xml:space="preserve">/epidemiological study </w:t>
      </w:r>
      <w:r w:rsidRPr="00E249B3">
        <w:rPr>
          <w:sz w:val="22"/>
          <w:szCs w:val="22"/>
        </w:rPr>
        <w:t>across Norfolk</w:t>
      </w:r>
      <w:r>
        <w:rPr>
          <w:sz w:val="22"/>
          <w:szCs w:val="22"/>
        </w:rPr>
        <w:t xml:space="preserve">- East of England </w:t>
      </w:r>
      <w:r w:rsidRPr="00E249B3">
        <w:rPr>
          <w:sz w:val="22"/>
          <w:szCs w:val="22"/>
        </w:rPr>
        <w:t xml:space="preserve">to </w:t>
      </w:r>
      <w:r>
        <w:rPr>
          <w:sz w:val="22"/>
          <w:szCs w:val="22"/>
        </w:rPr>
        <w:t xml:space="preserve">evaluate quality of discharge information </w:t>
      </w:r>
    </w:p>
    <w:p w:rsidR="003E0241" w:rsidRDefault="00105F5B" w:rsidP="00872D8E">
      <w:pPr>
        <w:pStyle w:val="Default"/>
        <w:spacing w:before="120" w:line="360" w:lineRule="auto"/>
        <w:ind w:left="2880"/>
        <w:jc w:val="both"/>
        <w:rPr>
          <w:b/>
          <w:bCs/>
          <w:sz w:val="22"/>
          <w:szCs w:val="22"/>
        </w:rPr>
      </w:pPr>
      <w:r w:rsidRPr="00105F5B">
        <w:rPr>
          <w:b/>
          <w:bCs/>
          <w:sz w:val="22"/>
          <w:szCs w:val="22"/>
        </w:rPr>
        <w:t xml:space="preserve">Skills: </w:t>
      </w:r>
      <w:r>
        <w:rPr>
          <w:b/>
          <w:bCs/>
          <w:sz w:val="22"/>
          <w:szCs w:val="22"/>
        </w:rPr>
        <w:t xml:space="preserve">Clinical </w:t>
      </w:r>
      <w:r w:rsidRPr="00105F5B">
        <w:rPr>
          <w:b/>
          <w:bCs/>
          <w:sz w:val="22"/>
          <w:szCs w:val="22"/>
        </w:rPr>
        <w:t>Audit</w:t>
      </w:r>
      <w:r w:rsidR="00804E08">
        <w:rPr>
          <w:b/>
          <w:bCs/>
          <w:sz w:val="22"/>
          <w:szCs w:val="22"/>
        </w:rPr>
        <w:t xml:space="preserve"> conduct</w:t>
      </w:r>
      <w:r w:rsidR="00AC43D1">
        <w:rPr>
          <w:b/>
          <w:bCs/>
          <w:sz w:val="22"/>
          <w:szCs w:val="22"/>
        </w:rPr>
        <w:t>ion</w:t>
      </w:r>
      <w:r w:rsidR="00804E08">
        <w:rPr>
          <w:b/>
          <w:bCs/>
          <w:sz w:val="22"/>
          <w:szCs w:val="22"/>
        </w:rPr>
        <w:t xml:space="preserve"> and development</w:t>
      </w:r>
      <w:r w:rsidRPr="00105F5B">
        <w:rPr>
          <w:b/>
          <w:bCs/>
          <w:sz w:val="22"/>
          <w:szCs w:val="22"/>
        </w:rPr>
        <w:t xml:space="preserve">, regression analysis, interrater reliability analysis </w:t>
      </w:r>
      <w:r w:rsidR="00A20735">
        <w:rPr>
          <w:b/>
          <w:bCs/>
          <w:sz w:val="22"/>
          <w:szCs w:val="22"/>
        </w:rPr>
        <w:t>and quality assurance of clinical data</w:t>
      </w:r>
    </w:p>
    <w:p w:rsidR="00BA2096" w:rsidRDefault="00BA2096" w:rsidP="00AF6C3E">
      <w:pPr>
        <w:pStyle w:val="Default"/>
        <w:spacing w:before="120" w:line="360" w:lineRule="auto"/>
        <w:ind w:left="2880" w:hanging="2880"/>
        <w:jc w:val="both"/>
        <w:rPr>
          <w:sz w:val="22"/>
          <w:szCs w:val="22"/>
        </w:rPr>
      </w:pPr>
      <w:r w:rsidRPr="00BA2096">
        <w:rPr>
          <w:sz w:val="22"/>
          <w:szCs w:val="22"/>
        </w:rPr>
        <w:lastRenderedPageBreak/>
        <w:t>Nov 2008-Nov 2009</w:t>
      </w:r>
      <w:r w:rsidR="00AF6C3E">
        <w:rPr>
          <w:sz w:val="22"/>
          <w:szCs w:val="22"/>
        </w:rPr>
        <w:tab/>
      </w:r>
      <w:r>
        <w:rPr>
          <w:sz w:val="22"/>
          <w:szCs w:val="22"/>
        </w:rPr>
        <w:t xml:space="preserve">Conducting </w:t>
      </w:r>
      <w:r w:rsidR="00280435">
        <w:rPr>
          <w:sz w:val="22"/>
          <w:szCs w:val="22"/>
        </w:rPr>
        <w:t xml:space="preserve">RCT of pharmacist- physician collaboration </w:t>
      </w:r>
      <w:r w:rsidR="00A655FA">
        <w:rPr>
          <w:sz w:val="22"/>
          <w:szCs w:val="22"/>
        </w:rPr>
        <w:t>i</w:t>
      </w:r>
      <w:r w:rsidR="00280435">
        <w:rPr>
          <w:sz w:val="22"/>
          <w:szCs w:val="22"/>
        </w:rPr>
        <w:t xml:space="preserve">n family medicine clinics </w:t>
      </w:r>
      <w:r w:rsidR="00A655FA">
        <w:rPr>
          <w:sz w:val="22"/>
          <w:szCs w:val="22"/>
        </w:rPr>
        <w:t>managing hypertension and metabolic syndrome</w:t>
      </w:r>
      <w:r w:rsidR="00280435">
        <w:rPr>
          <w:sz w:val="22"/>
          <w:szCs w:val="22"/>
        </w:rPr>
        <w:t xml:space="preserve">/ Jordan university hospital </w:t>
      </w:r>
    </w:p>
    <w:p w:rsidR="0023493C" w:rsidRPr="00B03E33" w:rsidRDefault="00A655FA" w:rsidP="00B03E33">
      <w:pPr>
        <w:pStyle w:val="Default"/>
        <w:spacing w:before="120" w:line="360" w:lineRule="auto"/>
        <w:ind w:left="2880"/>
        <w:jc w:val="both"/>
        <w:rPr>
          <w:b/>
          <w:sz w:val="22"/>
          <w:szCs w:val="22"/>
          <w:lang w:val="en-US"/>
        </w:rPr>
      </w:pPr>
      <w:r w:rsidRPr="00105F5B">
        <w:rPr>
          <w:b/>
          <w:bCs/>
          <w:sz w:val="22"/>
          <w:szCs w:val="22"/>
        </w:rPr>
        <w:t xml:space="preserve">Skills: </w:t>
      </w:r>
      <w:r>
        <w:rPr>
          <w:b/>
          <w:bCs/>
          <w:sz w:val="22"/>
          <w:szCs w:val="22"/>
        </w:rPr>
        <w:t xml:space="preserve">Developing and evaluating health interventions, Heath ethics, </w:t>
      </w:r>
      <w:r w:rsidR="00AC4AB7">
        <w:rPr>
          <w:b/>
          <w:bCs/>
          <w:sz w:val="22"/>
          <w:szCs w:val="22"/>
        </w:rPr>
        <w:t>D</w:t>
      </w:r>
      <w:r>
        <w:rPr>
          <w:b/>
          <w:bCs/>
          <w:sz w:val="22"/>
          <w:szCs w:val="22"/>
        </w:rPr>
        <w:t xml:space="preserve">ata </w:t>
      </w:r>
      <w:r>
        <w:rPr>
          <w:b/>
          <w:bCs/>
          <w:sz w:val="22"/>
          <w:szCs w:val="22"/>
        </w:rPr>
        <w:tab/>
        <w:t>analysis using SPSS software</w:t>
      </w:r>
    </w:p>
    <w:p w:rsidR="008D6031" w:rsidRPr="003334F8" w:rsidRDefault="008D6031" w:rsidP="009E4293">
      <w:pPr>
        <w:pStyle w:val="Default"/>
        <w:spacing w:before="240" w:line="360" w:lineRule="auto"/>
        <w:jc w:val="both"/>
        <w:rPr>
          <w:b/>
          <w:sz w:val="22"/>
          <w:szCs w:val="22"/>
        </w:rPr>
      </w:pPr>
      <w:r w:rsidRPr="003334F8">
        <w:rPr>
          <w:b/>
          <w:sz w:val="22"/>
          <w:szCs w:val="22"/>
        </w:rPr>
        <w:t>Publications</w:t>
      </w:r>
      <w:r w:rsidR="001C79E7">
        <w:rPr>
          <w:b/>
          <w:sz w:val="22"/>
          <w:szCs w:val="22"/>
        </w:rPr>
        <w:t xml:space="preserve"> and under review</w:t>
      </w:r>
      <w:r w:rsidR="00C27033">
        <w:rPr>
          <w:b/>
          <w:sz w:val="22"/>
          <w:szCs w:val="22"/>
        </w:rPr>
        <w:t xml:space="preserve">/ working </w:t>
      </w:r>
      <w:r w:rsidR="001C79E7">
        <w:rPr>
          <w:b/>
          <w:sz w:val="22"/>
          <w:szCs w:val="22"/>
        </w:rPr>
        <w:t>papers</w:t>
      </w:r>
    </w:p>
    <w:p w:rsidR="003334F8" w:rsidRDefault="003334F8" w:rsidP="009D53C1">
      <w:pPr>
        <w:autoSpaceDE w:val="0"/>
        <w:autoSpaceDN w:val="0"/>
        <w:adjustRightInd w:val="0"/>
        <w:spacing w:line="360" w:lineRule="auto"/>
        <w:jc w:val="both"/>
        <w:rPr>
          <w:rFonts w:cs="Arial"/>
          <w:b/>
          <w:bCs/>
          <w:color w:val="000000"/>
          <w:sz w:val="22"/>
          <w:szCs w:val="22"/>
          <w:u w:val="single"/>
          <w:lang w:val="en-GB"/>
        </w:rPr>
      </w:pPr>
      <w:r w:rsidRPr="00AC4AB7">
        <w:rPr>
          <w:rFonts w:cs="Arial"/>
          <w:b/>
          <w:bCs/>
          <w:color w:val="000000"/>
          <w:sz w:val="22"/>
          <w:szCs w:val="22"/>
          <w:u w:val="single"/>
          <w:lang w:val="en-GB"/>
        </w:rPr>
        <w:t>Peer-reviewed Journals</w:t>
      </w:r>
    </w:p>
    <w:p w:rsidR="00E663EC" w:rsidRPr="00E663EC" w:rsidRDefault="00E663EC" w:rsidP="00E663EC">
      <w:pPr>
        <w:pStyle w:val="ListParagraph"/>
        <w:numPr>
          <w:ilvl w:val="0"/>
          <w:numId w:val="37"/>
        </w:numPr>
        <w:autoSpaceDE w:val="0"/>
        <w:autoSpaceDN w:val="0"/>
        <w:adjustRightInd w:val="0"/>
        <w:spacing w:line="360" w:lineRule="auto"/>
        <w:jc w:val="both"/>
        <w:rPr>
          <w:rFonts w:eastAsia="Calibri" w:cs="Arial"/>
          <w:sz w:val="22"/>
          <w:szCs w:val="22"/>
        </w:rPr>
      </w:pPr>
      <w:r w:rsidRPr="00E663EC">
        <w:rPr>
          <w:rFonts w:eastAsia="Calibri" w:cs="Arial"/>
          <w:sz w:val="22"/>
          <w:szCs w:val="22"/>
        </w:rPr>
        <w:t xml:space="preserve">Mariam H. Abdel Jalil, Mervat M. Alsous, </w:t>
      </w:r>
      <w:r w:rsidRPr="00FF1267">
        <w:rPr>
          <w:rFonts w:eastAsia="Calibri" w:cs="Arial"/>
          <w:b/>
          <w:bCs/>
          <w:sz w:val="22"/>
          <w:szCs w:val="22"/>
        </w:rPr>
        <w:t>Eman A. Hammad</w:t>
      </w:r>
      <w:r w:rsidRPr="00E663EC">
        <w:rPr>
          <w:rFonts w:eastAsia="Calibri" w:cs="Arial"/>
          <w:sz w:val="22"/>
          <w:szCs w:val="22"/>
        </w:rPr>
        <w:t>, Rimal Mousa, Mais M. Saleh, and Khawla Abu Hammour. Perceived Public Stress Among Jordanians During the COVID-19 Outbreak. Disaster Medicine and Public Health Preparedness 2020</w:t>
      </w:r>
    </w:p>
    <w:p w:rsidR="00E663EC" w:rsidRPr="00E663EC" w:rsidRDefault="00E663EC" w:rsidP="00E663EC">
      <w:pPr>
        <w:pStyle w:val="ListParagraph"/>
        <w:numPr>
          <w:ilvl w:val="0"/>
          <w:numId w:val="37"/>
        </w:numPr>
        <w:autoSpaceDE w:val="0"/>
        <w:autoSpaceDN w:val="0"/>
        <w:adjustRightInd w:val="0"/>
        <w:spacing w:line="360" w:lineRule="auto"/>
        <w:jc w:val="both"/>
        <w:rPr>
          <w:rFonts w:eastAsia="Calibri" w:cs="Arial"/>
          <w:sz w:val="22"/>
          <w:szCs w:val="22"/>
        </w:rPr>
      </w:pPr>
      <w:r w:rsidRPr="00E663EC">
        <w:rPr>
          <w:rFonts w:eastAsia="Calibri" w:cs="Arial"/>
          <w:sz w:val="22"/>
          <w:szCs w:val="22"/>
        </w:rPr>
        <w:t xml:space="preserve">MHA Jalil, MM Alsous, KA Hammour, MM Saleh, R Mousa, </w:t>
      </w:r>
      <w:r w:rsidRPr="00E663EC">
        <w:rPr>
          <w:rFonts w:eastAsia="Calibri" w:cs="Arial"/>
          <w:b/>
          <w:bCs/>
          <w:sz w:val="22"/>
          <w:szCs w:val="22"/>
        </w:rPr>
        <w:t>EA Hammad</w:t>
      </w:r>
      <w:r>
        <w:rPr>
          <w:rFonts w:eastAsia="Calibri" w:cs="Arial"/>
          <w:sz w:val="22"/>
          <w:szCs w:val="22"/>
        </w:rPr>
        <w:t>.</w:t>
      </w:r>
      <w:r w:rsidRPr="00E663EC">
        <w:rPr>
          <w:rFonts w:eastAsia="Calibri" w:cs="Arial"/>
          <w:sz w:val="22"/>
          <w:szCs w:val="22"/>
        </w:rPr>
        <w:t xml:space="preserve"> Role of pharmacists in COVID-19 disease: a Jordanian perspective. </w:t>
      </w:r>
    </w:p>
    <w:p w:rsidR="00E663EC" w:rsidRPr="00E663EC" w:rsidRDefault="00E663EC" w:rsidP="00E663EC">
      <w:pPr>
        <w:pStyle w:val="ListParagraph"/>
        <w:autoSpaceDE w:val="0"/>
        <w:autoSpaceDN w:val="0"/>
        <w:adjustRightInd w:val="0"/>
        <w:spacing w:line="360" w:lineRule="auto"/>
        <w:jc w:val="both"/>
        <w:rPr>
          <w:rFonts w:eastAsia="Calibri" w:cs="Arial"/>
          <w:sz w:val="22"/>
          <w:szCs w:val="22"/>
        </w:rPr>
      </w:pPr>
      <w:r w:rsidRPr="00E663EC">
        <w:rPr>
          <w:rFonts w:eastAsia="Calibri" w:cs="Arial"/>
          <w:sz w:val="22"/>
          <w:szCs w:val="22"/>
        </w:rPr>
        <w:t>. Disaster Medicine and Public Health Preparedness, 1-17. 2020</w:t>
      </w:r>
    </w:p>
    <w:p w:rsidR="00D905F3" w:rsidRPr="00E663EC" w:rsidRDefault="00E663EC" w:rsidP="007569EF">
      <w:pPr>
        <w:pStyle w:val="ListParagraph"/>
        <w:numPr>
          <w:ilvl w:val="0"/>
          <w:numId w:val="37"/>
        </w:numPr>
        <w:autoSpaceDE w:val="0"/>
        <w:autoSpaceDN w:val="0"/>
        <w:adjustRightInd w:val="0"/>
        <w:spacing w:line="360" w:lineRule="auto"/>
        <w:jc w:val="both"/>
        <w:rPr>
          <w:rFonts w:eastAsia="Calibri" w:cs="Arial"/>
          <w:sz w:val="22"/>
          <w:szCs w:val="22"/>
        </w:rPr>
      </w:pPr>
      <w:r w:rsidRPr="00E663EC">
        <w:rPr>
          <w:rFonts w:eastAsia="Calibri" w:cs="Arial"/>
          <w:sz w:val="22"/>
          <w:szCs w:val="22"/>
        </w:rPr>
        <w:t>Rimal Mousa</w:t>
      </w:r>
      <w:r>
        <w:rPr>
          <w:rFonts w:eastAsia="Calibri" w:cs="Arial"/>
          <w:sz w:val="22"/>
          <w:szCs w:val="22"/>
        </w:rPr>
        <w:t>&amp;</w:t>
      </w:r>
      <w:r w:rsidRPr="00E663EC">
        <w:rPr>
          <w:rFonts w:eastAsia="Calibri" w:cs="Arial"/>
          <w:b/>
          <w:bCs/>
          <w:sz w:val="22"/>
          <w:szCs w:val="22"/>
        </w:rPr>
        <w:t>Eman A Hammad</w:t>
      </w:r>
      <w:r>
        <w:rPr>
          <w:rFonts w:eastAsia="Calibri" w:cs="Arial"/>
          <w:sz w:val="22"/>
          <w:szCs w:val="22"/>
        </w:rPr>
        <w:t xml:space="preserve">. </w:t>
      </w:r>
      <w:r w:rsidR="00446132" w:rsidRPr="00E663EC">
        <w:rPr>
          <w:rFonts w:eastAsia="Calibri" w:cs="Arial"/>
          <w:sz w:val="22"/>
          <w:szCs w:val="22"/>
        </w:rPr>
        <w:t>Direct Medica</w:t>
      </w:r>
      <w:r w:rsidR="00EB4ACD" w:rsidRPr="00E663EC">
        <w:rPr>
          <w:rFonts w:eastAsia="Calibri" w:cs="Arial"/>
          <w:sz w:val="22"/>
          <w:szCs w:val="22"/>
        </w:rPr>
        <w:t xml:space="preserve">l </w:t>
      </w:r>
      <w:r w:rsidR="00446132" w:rsidRPr="00E663EC">
        <w:rPr>
          <w:rFonts w:eastAsia="Calibri" w:cs="Arial"/>
          <w:sz w:val="22"/>
          <w:szCs w:val="22"/>
        </w:rPr>
        <w:t>C</w:t>
      </w:r>
      <w:r w:rsidR="00EB4ACD" w:rsidRPr="00E663EC">
        <w:rPr>
          <w:rFonts w:eastAsia="Calibri" w:cs="Arial"/>
          <w:sz w:val="22"/>
          <w:szCs w:val="22"/>
        </w:rPr>
        <w:t xml:space="preserve">ost of Breast cancer among </w:t>
      </w:r>
      <w:r w:rsidR="00446132" w:rsidRPr="00E663EC">
        <w:rPr>
          <w:rFonts w:eastAsia="Calibri" w:cs="Arial"/>
          <w:sz w:val="22"/>
          <w:szCs w:val="22"/>
        </w:rPr>
        <w:t xml:space="preserve">Jordanians. </w:t>
      </w:r>
      <w:r w:rsidRPr="00E663EC">
        <w:rPr>
          <w:rFonts w:eastAsia="Calibri" w:cs="Arial"/>
          <w:sz w:val="22"/>
          <w:szCs w:val="22"/>
        </w:rPr>
        <w:t xml:space="preserve">Accepted paper </w:t>
      </w:r>
    </w:p>
    <w:p w:rsidR="004A3721" w:rsidRPr="00E663EC" w:rsidRDefault="00E663EC" w:rsidP="00D905F3">
      <w:pPr>
        <w:pStyle w:val="ListParagraph"/>
        <w:numPr>
          <w:ilvl w:val="0"/>
          <w:numId w:val="36"/>
        </w:numPr>
        <w:autoSpaceDE w:val="0"/>
        <w:autoSpaceDN w:val="0"/>
        <w:adjustRightInd w:val="0"/>
        <w:spacing w:line="360" w:lineRule="auto"/>
        <w:jc w:val="both"/>
        <w:rPr>
          <w:rFonts w:eastAsia="Calibri" w:cs="Arial"/>
          <w:sz w:val="22"/>
          <w:szCs w:val="22"/>
        </w:rPr>
      </w:pPr>
      <w:r w:rsidRPr="00E663EC">
        <w:rPr>
          <w:rFonts w:eastAsia="Calibri" w:cs="Arial"/>
          <w:sz w:val="22"/>
          <w:szCs w:val="22"/>
        </w:rPr>
        <w:t>Rimal Mousa</w:t>
      </w:r>
      <w:r>
        <w:rPr>
          <w:rFonts w:eastAsia="Calibri" w:cs="Arial"/>
          <w:sz w:val="22"/>
          <w:szCs w:val="22"/>
        </w:rPr>
        <w:t>&amp;</w:t>
      </w:r>
      <w:r w:rsidRPr="00E663EC">
        <w:rPr>
          <w:rFonts w:eastAsia="Calibri" w:cs="Arial"/>
          <w:b/>
          <w:bCs/>
          <w:sz w:val="22"/>
          <w:szCs w:val="22"/>
        </w:rPr>
        <w:t>Eman A Hammad</w:t>
      </w:r>
      <w:r>
        <w:rPr>
          <w:rFonts w:eastAsia="Calibri" w:cs="Arial"/>
          <w:sz w:val="22"/>
          <w:szCs w:val="22"/>
        </w:rPr>
        <w:t>.</w:t>
      </w:r>
      <w:r w:rsidR="004D406C" w:rsidRPr="00E663EC">
        <w:rPr>
          <w:rFonts w:eastAsia="Calibri" w:cs="Arial"/>
          <w:sz w:val="22"/>
          <w:szCs w:val="22"/>
        </w:rPr>
        <w:t>C</w:t>
      </w:r>
      <w:r w:rsidR="00D164E5" w:rsidRPr="00E663EC">
        <w:rPr>
          <w:rFonts w:eastAsia="Calibri" w:cs="Arial"/>
          <w:sz w:val="22"/>
          <w:szCs w:val="22"/>
        </w:rPr>
        <w:t>ost</w:t>
      </w:r>
      <w:r w:rsidR="004D406C" w:rsidRPr="00E663EC">
        <w:rPr>
          <w:rFonts w:eastAsia="Calibri" w:cs="Arial"/>
          <w:sz w:val="22"/>
          <w:szCs w:val="22"/>
        </w:rPr>
        <w:t>-Effectiveness of Pharmacist Led Care in Type 2 Diabetic Jordanians: A Markov Modeling of Cardiovascular Diseases Prevention</w:t>
      </w:r>
      <w:r w:rsidR="00D905F3" w:rsidRPr="00E663EC">
        <w:rPr>
          <w:rFonts w:eastAsia="Calibri" w:cs="Arial"/>
          <w:sz w:val="22"/>
          <w:szCs w:val="22"/>
        </w:rPr>
        <w:t xml:space="preserve">. </w:t>
      </w:r>
      <w:r w:rsidRPr="00E663EC">
        <w:rPr>
          <w:rFonts w:eastAsia="Calibri" w:cs="Arial"/>
          <w:sz w:val="22"/>
          <w:szCs w:val="22"/>
        </w:rPr>
        <w:t>On press</w:t>
      </w:r>
    </w:p>
    <w:p w:rsidR="00FC126E" w:rsidRPr="00E663EC" w:rsidRDefault="00FC126E" w:rsidP="001D1F67">
      <w:pPr>
        <w:pStyle w:val="ListParagraph"/>
        <w:numPr>
          <w:ilvl w:val="0"/>
          <w:numId w:val="36"/>
        </w:numPr>
        <w:autoSpaceDE w:val="0"/>
        <w:autoSpaceDN w:val="0"/>
        <w:adjustRightInd w:val="0"/>
        <w:spacing w:before="120" w:line="360" w:lineRule="auto"/>
        <w:jc w:val="both"/>
        <w:rPr>
          <w:rFonts w:eastAsia="Calibri" w:cs="Arial"/>
          <w:sz w:val="22"/>
          <w:szCs w:val="22"/>
        </w:rPr>
      </w:pPr>
      <w:r w:rsidRPr="00E663EC">
        <w:rPr>
          <w:rFonts w:eastAsia="Calibri" w:cs="Arial"/>
          <w:sz w:val="22"/>
          <w:szCs w:val="22"/>
        </w:rPr>
        <w:t>Eman A Hammad, Rimal Mousa, Ahmad A. Hammad2, Mohammad Al-Qudah</w:t>
      </w:r>
      <w:r w:rsidR="00E663EC" w:rsidRPr="00E663EC">
        <w:rPr>
          <w:rFonts w:eastAsia="Calibri" w:cs="Arial"/>
          <w:sz w:val="22"/>
          <w:szCs w:val="22"/>
        </w:rPr>
        <w:t xml:space="preserve">. </w:t>
      </w:r>
      <w:r w:rsidRPr="00E663EC">
        <w:rPr>
          <w:rFonts w:eastAsia="Calibri" w:cs="Arial"/>
          <w:sz w:val="22"/>
          <w:szCs w:val="22"/>
        </w:rPr>
        <w:t>Knowledge, and Attitudes about Health/Pharmacoeconomics in medical, dental, pharmacy and nursing undergraduates in Jordan</w:t>
      </w:r>
    </w:p>
    <w:p w:rsidR="004A3721" w:rsidRDefault="004A3721" w:rsidP="00FC126E">
      <w:pPr>
        <w:pStyle w:val="ListParagraph"/>
        <w:numPr>
          <w:ilvl w:val="0"/>
          <w:numId w:val="36"/>
        </w:numPr>
        <w:spacing w:before="120"/>
        <w:rPr>
          <w:rFonts w:eastAsia="Calibri" w:cs="Arial"/>
          <w:sz w:val="22"/>
          <w:szCs w:val="22"/>
        </w:rPr>
      </w:pPr>
      <w:r w:rsidRPr="00112B8B">
        <w:rPr>
          <w:rFonts w:eastAsia="Calibri" w:cs="Arial"/>
          <w:b/>
          <w:bCs/>
          <w:sz w:val="22"/>
          <w:szCs w:val="22"/>
        </w:rPr>
        <w:t>Eman A Hammad</w:t>
      </w:r>
      <w:r w:rsidRPr="00112B8B">
        <w:rPr>
          <w:rFonts w:eastAsia="Calibri" w:cs="Arial"/>
          <w:sz w:val="22"/>
          <w:szCs w:val="22"/>
        </w:rPr>
        <w:t>, Ibrahim Alabbadi, Nathir M Obeidat, Eman Massad, Fardos Taissir, Zaid Baqain, Ali Maaieh, Qais Alefan, Salah AbuRuz</w:t>
      </w:r>
      <w:r>
        <w:rPr>
          <w:rFonts w:eastAsia="Calibri" w:cs="Arial"/>
          <w:sz w:val="22"/>
          <w:szCs w:val="22"/>
        </w:rPr>
        <w:t xml:space="preserve">. </w:t>
      </w:r>
      <w:r w:rsidRPr="00112B8B">
        <w:rPr>
          <w:rFonts w:eastAsia="Calibri" w:cs="Arial"/>
          <w:sz w:val="22"/>
          <w:szCs w:val="22"/>
        </w:rPr>
        <w:t>An empirical estimation of Healthcare unit costs in public providers in Jordan</w:t>
      </w:r>
      <w:r>
        <w:rPr>
          <w:rFonts w:eastAsia="Calibri" w:cs="Arial"/>
          <w:sz w:val="22"/>
          <w:szCs w:val="22"/>
        </w:rPr>
        <w:t>. Under peer review</w:t>
      </w:r>
    </w:p>
    <w:p w:rsidR="004A3721" w:rsidRDefault="004A3721" w:rsidP="009D53C1">
      <w:pPr>
        <w:autoSpaceDE w:val="0"/>
        <w:autoSpaceDN w:val="0"/>
        <w:adjustRightInd w:val="0"/>
        <w:spacing w:line="360" w:lineRule="auto"/>
        <w:jc w:val="both"/>
        <w:rPr>
          <w:rFonts w:cs="Arial"/>
          <w:b/>
          <w:bCs/>
          <w:color w:val="000000"/>
          <w:sz w:val="22"/>
          <w:szCs w:val="22"/>
          <w:u w:val="single"/>
          <w:lang w:val="en-GB"/>
        </w:rPr>
      </w:pPr>
    </w:p>
    <w:p w:rsidR="00014B59" w:rsidRPr="009B3FAE" w:rsidRDefault="00E44B2A" w:rsidP="00525C7A">
      <w:pPr>
        <w:pStyle w:val="ListParagraph"/>
        <w:numPr>
          <w:ilvl w:val="0"/>
          <w:numId w:val="34"/>
        </w:numPr>
        <w:rPr>
          <w:rFonts w:cs="Arial"/>
          <w:color w:val="000000" w:themeColor="text1"/>
        </w:rPr>
      </w:pPr>
      <w:r w:rsidRPr="009B3FAE">
        <w:rPr>
          <w:rFonts w:cs="Arial"/>
          <w:color w:val="000000" w:themeColor="text1"/>
        </w:rPr>
        <w:t xml:space="preserve">M Wazaify, E Elayeh, R Tubeileh, </w:t>
      </w:r>
      <w:r w:rsidRPr="008502BC">
        <w:rPr>
          <w:rFonts w:cs="Arial"/>
          <w:b/>
          <w:bCs/>
          <w:color w:val="000000" w:themeColor="text1"/>
        </w:rPr>
        <w:t>EAHammad</w:t>
      </w:r>
      <w:r w:rsidRPr="009B3FAE">
        <w:rPr>
          <w:rFonts w:cs="Arial"/>
          <w:color w:val="000000" w:themeColor="text1"/>
        </w:rPr>
        <w:t xml:space="preserve">. </w:t>
      </w:r>
      <w:r w:rsidR="00014B59" w:rsidRPr="009B3FAE">
        <w:rPr>
          <w:rFonts w:cs="Arial"/>
          <w:color w:val="000000" w:themeColor="text1"/>
        </w:rPr>
        <w:t>Assessing insomnia management in community pharmacy setting in Jordan: A simulated patient approach</w:t>
      </w:r>
      <w:r w:rsidRPr="009B3FAE">
        <w:rPr>
          <w:rFonts w:cs="Arial"/>
          <w:color w:val="000000" w:themeColor="text1"/>
        </w:rPr>
        <w:t>.</w:t>
      </w:r>
      <w:r w:rsidR="00525C7A" w:rsidRPr="009B3FAE">
        <w:rPr>
          <w:rFonts w:cs="Arial"/>
          <w:color w:val="000000" w:themeColor="text1"/>
        </w:rPr>
        <w:t xml:space="preserve"> PloS</w:t>
      </w:r>
      <w:r w:rsidR="00014B59" w:rsidRPr="009B3FAE">
        <w:rPr>
          <w:rFonts w:cs="Arial"/>
          <w:color w:val="000000" w:themeColor="text1"/>
        </w:rPr>
        <w:t xml:space="preserve"> one 14 (12), 2019</w:t>
      </w:r>
    </w:p>
    <w:p w:rsidR="00112B8B" w:rsidRPr="009B3FAE" w:rsidRDefault="00112B8B" w:rsidP="00525C7A">
      <w:pPr>
        <w:spacing w:before="120"/>
        <w:ind w:left="360"/>
        <w:rPr>
          <w:rFonts w:eastAsia="Calibri" w:cs="Arial"/>
          <w:color w:val="000000" w:themeColor="text1"/>
          <w:sz w:val="22"/>
          <w:szCs w:val="22"/>
        </w:rPr>
      </w:pPr>
    </w:p>
    <w:p w:rsidR="004678DF" w:rsidRPr="009B3FAE" w:rsidRDefault="00DB5385" w:rsidP="00317F7F">
      <w:pPr>
        <w:pStyle w:val="ListParagraph"/>
        <w:numPr>
          <w:ilvl w:val="0"/>
          <w:numId w:val="35"/>
        </w:numPr>
        <w:rPr>
          <w:rFonts w:cs="Arial"/>
          <w:color w:val="000000" w:themeColor="text1"/>
        </w:rPr>
      </w:pPr>
      <w:r w:rsidRPr="009B3FAE">
        <w:rPr>
          <w:rFonts w:cs="Arial"/>
          <w:color w:val="000000" w:themeColor="text1"/>
        </w:rPr>
        <w:t xml:space="preserve">ER Elayeh, </w:t>
      </w:r>
      <w:r w:rsidRPr="00FB698C">
        <w:rPr>
          <w:rFonts w:cs="Arial"/>
          <w:b/>
          <w:bCs/>
          <w:color w:val="000000" w:themeColor="text1"/>
        </w:rPr>
        <w:t>EA Hammad</w:t>
      </w:r>
      <w:r w:rsidRPr="009B3FAE">
        <w:rPr>
          <w:rFonts w:cs="Arial"/>
          <w:color w:val="000000" w:themeColor="text1"/>
        </w:rPr>
        <w:t>, RH Tubeileh, IA Basheti</w:t>
      </w:r>
      <w:r w:rsidR="00E57467" w:rsidRPr="009B3FAE">
        <w:rPr>
          <w:rFonts w:cs="Arial"/>
          <w:color w:val="000000" w:themeColor="text1"/>
        </w:rPr>
        <w:t xml:space="preserve">. </w:t>
      </w:r>
      <w:hyperlink r:id="rId9" w:history="1">
        <w:r w:rsidR="004678DF" w:rsidRPr="009B3FAE">
          <w:rPr>
            <w:rFonts w:cs="Arial"/>
            <w:color w:val="000000" w:themeColor="text1"/>
          </w:rPr>
          <w:t>Use of secret simulated patient followed by workshop based education to assess and improve inhaler counseling in community pharmacy in Jordan</w:t>
        </w:r>
      </w:hyperlink>
      <w:r w:rsidR="00317F7F" w:rsidRPr="009B3FAE">
        <w:rPr>
          <w:color w:val="000000" w:themeColor="text1"/>
        </w:rPr>
        <w:t xml:space="preserve">. </w:t>
      </w:r>
      <w:r w:rsidR="004678DF" w:rsidRPr="009B3FAE">
        <w:rPr>
          <w:rFonts w:cs="Arial"/>
          <w:color w:val="000000" w:themeColor="text1"/>
        </w:rPr>
        <w:t>Pharmacy Practice 17 (4), 2019</w:t>
      </w:r>
    </w:p>
    <w:p w:rsidR="00BB6E55" w:rsidRPr="009B3FAE" w:rsidRDefault="00BB6E55">
      <w:pPr>
        <w:divId w:val="1683586118"/>
        <w:rPr>
          <w:rFonts w:cs="Arial"/>
          <w:color w:val="000000" w:themeColor="text1"/>
        </w:rPr>
      </w:pPr>
    </w:p>
    <w:p w:rsidR="00BB6E55" w:rsidRPr="009B3FAE" w:rsidRDefault="00BB6E55">
      <w:pPr>
        <w:divId w:val="1683586118"/>
        <w:rPr>
          <w:rFonts w:cs="Arial"/>
          <w:color w:val="000000" w:themeColor="text1"/>
        </w:rPr>
      </w:pPr>
    </w:p>
    <w:p w:rsidR="007D038C" w:rsidRPr="009B3FAE" w:rsidRDefault="00317F7F" w:rsidP="00317F7F">
      <w:pPr>
        <w:pStyle w:val="ListParagraph"/>
        <w:numPr>
          <w:ilvl w:val="0"/>
          <w:numId w:val="34"/>
        </w:numPr>
        <w:rPr>
          <w:rFonts w:cs="Arial"/>
          <w:color w:val="000000" w:themeColor="text1"/>
        </w:rPr>
      </w:pPr>
      <w:r w:rsidRPr="009B3FAE">
        <w:rPr>
          <w:rFonts w:cs="Arial"/>
          <w:color w:val="000000" w:themeColor="text1"/>
        </w:rPr>
        <w:t xml:space="preserve">D Jaber, S Aburuz, EA </w:t>
      </w:r>
      <w:r w:rsidRPr="00D41FA3">
        <w:rPr>
          <w:rFonts w:cs="Arial"/>
          <w:b/>
          <w:bCs/>
          <w:color w:val="000000" w:themeColor="text1"/>
        </w:rPr>
        <w:t>Hammad</w:t>
      </w:r>
      <w:r w:rsidRPr="009B3FAE">
        <w:rPr>
          <w:rFonts w:cs="Arial"/>
          <w:color w:val="000000" w:themeColor="text1"/>
        </w:rPr>
        <w:t xml:space="preserve">, H El-Refae, IA Basheti. </w:t>
      </w:r>
      <w:r w:rsidR="007D038C" w:rsidRPr="009B3FAE">
        <w:rPr>
          <w:rFonts w:cs="Arial"/>
          <w:color w:val="000000" w:themeColor="text1"/>
        </w:rPr>
        <w:t>Patients' attitude and willingness to pay for pharmaceutical care: An international message from a developing country</w:t>
      </w:r>
      <w:r w:rsidRPr="009B3FAE">
        <w:rPr>
          <w:rFonts w:cs="Arial"/>
          <w:color w:val="000000" w:themeColor="text1"/>
        </w:rPr>
        <w:t>. Research</w:t>
      </w:r>
      <w:r w:rsidR="007D038C" w:rsidRPr="009B3FAE">
        <w:rPr>
          <w:rFonts w:cs="Arial"/>
          <w:color w:val="000000" w:themeColor="text1"/>
        </w:rPr>
        <w:t>Research in Social and Administrative Pharmacy 15 (9), 1177-1182, 2019</w:t>
      </w:r>
    </w:p>
    <w:p w:rsidR="00682EFF" w:rsidRPr="00317F7F" w:rsidRDefault="00682EFF" w:rsidP="00682EFF">
      <w:pPr>
        <w:pStyle w:val="ListParagraph"/>
        <w:rPr>
          <w:rFonts w:cs="Arial"/>
          <w:color w:val="777777"/>
        </w:rPr>
      </w:pPr>
    </w:p>
    <w:p w:rsidR="00F251FC" w:rsidRPr="00603E8A" w:rsidRDefault="00603E8A" w:rsidP="00603E8A">
      <w:pPr>
        <w:pStyle w:val="ListParagraph"/>
        <w:numPr>
          <w:ilvl w:val="0"/>
          <w:numId w:val="34"/>
        </w:numPr>
        <w:spacing w:before="120"/>
        <w:rPr>
          <w:rFonts w:eastAsia="Calibri" w:cs="Arial"/>
          <w:sz w:val="22"/>
          <w:szCs w:val="22"/>
        </w:rPr>
      </w:pPr>
      <w:r w:rsidRPr="00D41FA3">
        <w:rPr>
          <w:rFonts w:eastAsia="Calibri" w:cs="Arial"/>
          <w:b/>
          <w:bCs/>
          <w:sz w:val="22"/>
          <w:szCs w:val="22"/>
        </w:rPr>
        <w:lastRenderedPageBreak/>
        <w:t>EA Hammad</w:t>
      </w:r>
      <w:r w:rsidRPr="00F251FC">
        <w:rPr>
          <w:rFonts w:eastAsia="Calibri" w:cs="Arial"/>
          <w:sz w:val="22"/>
          <w:szCs w:val="22"/>
        </w:rPr>
        <w:t>, RA Qudah, AA Akour</w:t>
      </w:r>
      <w:r>
        <w:rPr>
          <w:rFonts w:eastAsia="Calibri" w:cs="Arial"/>
          <w:sz w:val="22"/>
          <w:szCs w:val="22"/>
        </w:rPr>
        <w:t xml:space="preserve">. </w:t>
      </w:r>
      <w:r w:rsidR="00F251FC" w:rsidRPr="00603E8A">
        <w:rPr>
          <w:rFonts w:eastAsia="Calibri" w:cs="Arial"/>
          <w:sz w:val="22"/>
          <w:szCs w:val="22"/>
        </w:rPr>
        <w:t>The impact of clinical pharmacists in improving Jordanian patients’ health outcomes</w:t>
      </w:r>
      <w:r>
        <w:rPr>
          <w:rFonts w:eastAsia="Calibri" w:cs="Arial"/>
          <w:sz w:val="22"/>
          <w:szCs w:val="22"/>
        </w:rPr>
        <w:t>.</w:t>
      </w:r>
      <w:r w:rsidR="00F251FC" w:rsidRPr="00603E8A">
        <w:rPr>
          <w:rFonts w:eastAsia="Calibri" w:cs="Arial"/>
          <w:sz w:val="22"/>
          <w:szCs w:val="22"/>
        </w:rPr>
        <w:t>Saudi medical journal 38 (11), 1077, 2017</w:t>
      </w:r>
    </w:p>
    <w:p w:rsidR="00C27033" w:rsidRDefault="00C27033" w:rsidP="00C27033">
      <w:pPr>
        <w:pStyle w:val="ListParagraph"/>
        <w:spacing w:before="120"/>
        <w:rPr>
          <w:rFonts w:eastAsia="Calibri" w:cs="Arial"/>
          <w:sz w:val="22"/>
          <w:szCs w:val="22"/>
        </w:rPr>
      </w:pPr>
    </w:p>
    <w:p w:rsidR="00D4257A" w:rsidRPr="005C26C2" w:rsidRDefault="00AC4345" w:rsidP="005C26C2">
      <w:pPr>
        <w:pStyle w:val="ListParagraph"/>
        <w:numPr>
          <w:ilvl w:val="0"/>
          <w:numId w:val="24"/>
        </w:numPr>
        <w:autoSpaceDE w:val="0"/>
        <w:autoSpaceDN w:val="0"/>
        <w:adjustRightInd w:val="0"/>
        <w:spacing w:line="360" w:lineRule="auto"/>
        <w:jc w:val="both"/>
        <w:rPr>
          <w:rFonts w:eastAsia="Calibri" w:cs="Arial"/>
          <w:sz w:val="22"/>
          <w:szCs w:val="22"/>
        </w:rPr>
      </w:pPr>
      <w:r w:rsidRPr="00112B8B">
        <w:rPr>
          <w:rFonts w:eastAsia="Calibri" w:cs="Arial"/>
          <w:b/>
          <w:bCs/>
          <w:sz w:val="22"/>
          <w:szCs w:val="22"/>
        </w:rPr>
        <w:t xml:space="preserve">Eman A Hammad, </w:t>
      </w:r>
      <w:r w:rsidRPr="00112B8B">
        <w:rPr>
          <w:rFonts w:eastAsia="Calibri" w:cs="Arial"/>
          <w:sz w:val="22"/>
          <w:szCs w:val="22"/>
        </w:rPr>
        <w:t xml:space="preserve">Eman Elayeh, Razan Tubeileh, Margaret Watson, Mayyada Wazaify. A novel simulated patient approach to assess over the counter medication supply and counseling in Jordan: I need something for headache!. (2017) </w:t>
      </w:r>
      <w:r w:rsidR="00DD346C">
        <w:rPr>
          <w:rFonts w:eastAsia="Calibri" w:cs="Arial"/>
          <w:sz w:val="22"/>
          <w:szCs w:val="22"/>
        </w:rPr>
        <w:t>accepted May 2018</w:t>
      </w:r>
    </w:p>
    <w:p w:rsidR="00D4257A" w:rsidRPr="00955890" w:rsidRDefault="006D35AC" w:rsidP="00C27033">
      <w:pPr>
        <w:numPr>
          <w:ilvl w:val="0"/>
          <w:numId w:val="12"/>
        </w:numPr>
        <w:shd w:val="clear" w:color="auto" w:fill="FFFFFF"/>
        <w:autoSpaceDE w:val="0"/>
        <w:autoSpaceDN w:val="0"/>
        <w:adjustRightInd w:val="0"/>
        <w:spacing w:before="240" w:after="120" w:line="360" w:lineRule="auto"/>
        <w:jc w:val="both"/>
        <w:rPr>
          <w:rFonts w:eastAsia="Calibri" w:cs="Arial"/>
          <w:sz w:val="22"/>
          <w:szCs w:val="22"/>
        </w:rPr>
      </w:pPr>
      <w:r w:rsidRPr="006D35AC">
        <w:rPr>
          <w:rFonts w:eastAsia="Calibri" w:cs="Arial"/>
          <w:sz w:val="22"/>
          <w:szCs w:val="22"/>
        </w:rPr>
        <w:t xml:space="preserve">Brit Cadman, David Wright, Amanda Bale, Garry Barton, James Desborough, </w:t>
      </w:r>
      <w:r w:rsidRPr="006D35AC">
        <w:rPr>
          <w:rFonts w:eastAsia="Calibri" w:cs="Arial"/>
          <w:b/>
          <w:bCs/>
          <w:sz w:val="22"/>
          <w:szCs w:val="22"/>
        </w:rPr>
        <w:t>Eman A Hammad,</w:t>
      </w:r>
      <w:r w:rsidRPr="006D35AC">
        <w:rPr>
          <w:rFonts w:eastAsia="Calibri" w:cs="Arial"/>
          <w:sz w:val="22"/>
          <w:szCs w:val="22"/>
        </w:rPr>
        <w:t xml:space="preserve"> Richard Holland, Helen Howe, Ian Nunney, Tracey Sach, Anthony Warford Lisa Irvine. </w:t>
      </w:r>
      <w:r w:rsidR="00D4257A" w:rsidRPr="006D35AC">
        <w:rPr>
          <w:rFonts w:eastAsia="Calibri" w:cs="Arial"/>
          <w:sz w:val="22"/>
          <w:szCs w:val="22"/>
        </w:rPr>
        <w:t xml:space="preserve">Pharmacist provided medicines reconciliation within 24 hours of admission and on discharge: A </w:t>
      </w:r>
      <w:r w:rsidRPr="006D35AC">
        <w:rPr>
          <w:rFonts w:eastAsia="Calibri" w:cs="Arial"/>
          <w:sz w:val="22"/>
          <w:szCs w:val="22"/>
        </w:rPr>
        <w:t>randomized</w:t>
      </w:r>
      <w:r w:rsidR="00D4257A" w:rsidRPr="006D35AC">
        <w:rPr>
          <w:rFonts w:eastAsia="Calibri" w:cs="Arial"/>
          <w:sz w:val="22"/>
          <w:szCs w:val="22"/>
        </w:rPr>
        <w:t xml:space="preserve"> controlled pilot study. BMJ Open (2017). </w:t>
      </w:r>
      <w:hyperlink r:id="rId10" w:history="1">
        <w:r w:rsidR="00D4257A" w:rsidRPr="00B03E33">
          <w:rPr>
            <w:rFonts w:eastAsia="Calibri" w:cs="Arial"/>
            <w:sz w:val="22"/>
            <w:szCs w:val="22"/>
          </w:rPr>
          <w:t>In Press, Accepted Manuscrip</w:t>
        </w:r>
        <w:r w:rsidR="00D4257A" w:rsidRPr="00955890">
          <w:rPr>
            <w:rFonts w:eastAsia="Calibri" w:cs="Arial"/>
            <w:sz w:val="22"/>
            <w:szCs w:val="22"/>
          </w:rPr>
          <w:t>t</w:t>
        </w:r>
      </w:hyperlink>
      <w:r w:rsidR="009E4293">
        <w:rPr>
          <w:rFonts w:eastAsia="Calibri" w:cs="Arial"/>
          <w:sz w:val="22"/>
          <w:szCs w:val="22"/>
        </w:rPr>
        <w:t>March 2017</w:t>
      </w:r>
    </w:p>
    <w:p w:rsidR="00A00637" w:rsidRPr="00955890" w:rsidRDefault="00A00637" w:rsidP="00A00637">
      <w:pPr>
        <w:numPr>
          <w:ilvl w:val="0"/>
          <w:numId w:val="12"/>
        </w:numPr>
        <w:shd w:val="clear" w:color="auto" w:fill="FFFFFF"/>
        <w:autoSpaceDE w:val="0"/>
        <w:autoSpaceDN w:val="0"/>
        <w:adjustRightInd w:val="0"/>
        <w:spacing w:after="120" w:line="360" w:lineRule="auto"/>
        <w:jc w:val="both"/>
        <w:rPr>
          <w:rFonts w:eastAsia="Calibri" w:cs="Arial"/>
          <w:sz w:val="22"/>
          <w:szCs w:val="22"/>
        </w:rPr>
      </w:pPr>
      <w:r w:rsidRPr="00A00637">
        <w:rPr>
          <w:rFonts w:eastAsia="Calibri" w:cs="Arial"/>
          <w:sz w:val="22"/>
          <w:szCs w:val="22"/>
        </w:rPr>
        <w:t xml:space="preserve">Iman A Basheti, </w:t>
      </w:r>
      <w:r w:rsidRPr="00A00637">
        <w:rPr>
          <w:rFonts w:eastAsia="Calibri" w:cs="Arial"/>
          <w:b/>
          <w:bCs/>
          <w:sz w:val="22"/>
          <w:szCs w:val="22"/>
        </w:rPr>
        <w:t>Eman A Hammad</w:t>
      </w:r>
      <w:r w:rsidRPr="00A00637">
        <w:rPr>
          <w:rFonts w:eastAsia="Calibri" w:cs="Arial"/>
          <w:sz w:val="22"/>
          <w:szCs w:val="22"/>
        </w:rPr>
        <w:t xml:space="preserve">, Sinthia Z Bosnic-Anticevich. </w:t>
      </w:r>
      <w:r w:rsidR="00D4257A" w:rsidRPr="00A00637">
        <w:rPr>
          <w:rFonts w:eastAsia="Calibri" w:cs="Arial"/>
          <w:sz w:val="22"/>
          <w:szCs w:val="22"/>
        </w:rPr>
        <w:t>Economic Impact of Inhaler Misuse in Australia and Jordan: checklist guided patient education can reduce pharmaceutical expenditures. Jordan Journal of Pharmaceutical sciences</w:t>
      </w:r>
      <w:r>
        <w:rPr>
          <w:rFonts w:eastAsia="Calibri" w:cs="Arial"/>
          <w:sz w:val="22"/>
          <w:szCs w:val="22"/>
        </w:rPr>
        <w:t xml:space="preserve"> (2017)</w:t>
      </w:r>
      <w:r w:rsidR="00D4257A" w:rsidRPr="00A00637">
        <w:rPr>
          <w:rFonts w:eastAsia="Calibri" w:cs="Arial"/>
          <w:sz w:val="22"/>
          <w:szCs w:val="22"/>
        </w:rPr>
        <w:t xml:space="preserve">. </w:t>
      </w:r>
      <w:hyperlink r:id="rId11" w:history="1">
        <w:r w:rsidRPr="00B03E33">
          <w:rPr>
            <w:rFonts w:eastAsia="Calibri" w:cs="Arial"/>
            <w:sz w:val="22"/>
            <w:szCs w:val="22"/>
          </w:rPr>
          <w:t>In Press, Accepted Manuscrip</w:t>
        </w:r>
        <w:r w:rsidRPr="00955890">
          <w:rPr>
            <w:rFonts w:eastAsia="Calibri" w:cs="Arial"/>
            <w:sz w:val="22"/>
            <w:szCs w:val="22"/>
          </w:rPr>
          <w:t>t</w:t>
        </w:r>
      </w:hyperlink>
      <w:r w:rsidR="009E4293">
        <w:rPr>
          <w:rFonts w:eastAsia="Calibri" w:cs="Arial"/>
          <w:sz w:val="22"/>
          <w:szCs w:val="22"/>
        </w:rPr>
        <w:t>March 2017.</w:t>
      </w:r>
    </w:p>
    <w:p w:rsidR="00D4257A" w:rsidRPr="00A00637" w:rsidRDefault="00D4257A" w:rsidP="00A00637">
      <w:pPr>
        <w:numPr>
          <w:ilvl w:val="0"/>
          <w:numId w:val="24"/>
        </w:numPr>
        <w:spacing w:before="240" w:line="360" w:lineRule="auto"/>
        <w:jc w:val="both"/>
        <w:rPr>
          <w:sz w:val="22"/>
          <w:szCs w:val="22"/>
          <w:lang w:bidi="ar-JO"/>
        </w:rPr>
      </w:pPr>
      <w:r w:rsidRPr="00A00637">
        <w:rPr>
          <w:b/>
          <w:bCs/>
          <w:sz w:val="22"/>
          <w:szCs w:val="22"/>
          <w:lang w:bidi="ar-JO"/>
        </w:rPr>
        <w:t>Eman A Hammad</w:t>
      </w:r>
      <w:r w:rsidRPr="00A00637">
        <w:rPr>
          <w:sz w:val="22"/>
          <w:szCs w:val="22"/>
          <w:lang w:bidi="ar-JO"/>
        </w:rPr>
        <w:t>, Amanda Bale, David J Wright, Debi Bhattacharya. Pharmacy led medicine reconciliation at hospital: A systematic review of effects and costs. Research in Social and Administrative Pharmacy. 2017; 13(2): 300–312</w:t>
      </w:r>
    </w:p>
    <w:p w:rsidR="00D4257A" w:rsidRPr="00A00637" w:rsidRDefault="00D4257A" w:rsidP="00A00637">
      <w:pPr>
        <w:numPr>
          <w:ilvl w:val="0"/>
          <w:numId w:val="24"/>
        </w:numPr>
        <w:spacing w:before="240" w:line="360" w:lineRule="auto"/>
        <w:jc w:val="both"/>
        <w:rPr>
          <w:sz w:val="22"/>
          <w:szCs w:val="22"/>
          <w:lang w:bidi="ar-JO"/>
        </w:rPr>
      </w:pPr>
      <w:r w:rsidRPr="00A00637">
        <w:rPr>
          <w:sz w:val="22"/>
          <w:szCs w:val="22"/>
          <w:lang w:bidi="ar-JO"/>
        </w:rPr>
        <w:t xml:space="preserve">Areej Assaf, </w:t>
      </w:r>
      <w:r w:rsidRPr="00A00637">
        <w:rPr>
          <w:b/>
          <w:bCs/>
          <w:sz w:val="22"/>
          <w:szCs w:val="22"/>
          <w:lang w:bidi="ar-JO"/>
        </w:rPr>
        <w:t>Eman A Hammad</w:t>
      </w:r>
      <w:r w:rsidRPr="00A00637">
        <w:rPr>
          <w:sz w:val="22"/>
          <w:szCs w:val="22"/>
          <w:lang w:bidi="ar-JO"/>
        </w:rPr>
        <w:t>, Randa Haddadin. Influenza Vaccination Coverage Rates, Knowledge, Attitudes, and Beliefs in Jordan: A Comprehensive Study. Viral Immunology.2016; 29 (9), 516-525.</w:t>
      </w:r>
    </w:p>
    <w:p w:rsidR="00D4257A" w:rsidRPr="00A00637" w:rsidRDefault="00D4257A" w:rsidP="00A00637">
      <w:pPr>
        <w:numPr>
          <w:ilvl w:val="0"/>
          <w:numId w:val="24"/>
        </w:numPr>
        <w:spacing w:before="240" w:line="360" w:lineRule="auto"/>
        <w:jc w:val="both"/>
        <w:rPr>
          <w:sz w:val="22"/>
          <w:szCs w:val="22"/>
          <w:lang w:bidi="ar-JO"/>
        </w:rPr>
      </w:pPr>
      <w:r w:rsidRPr="00A00637">
        <w:rPr>
          <w:sz w:val="22"/>
          <w:szCs w:val="22"/>
          <w:lang w:bidi="ar-JO"/>
        </w:rPr>
        <w:t xml:space="preserve">Mayyada B Shehadeh, Gadeer Suaifan, </w:t>
      </w:r>
      <w:r w:rsidRPr="00A00637">
        <w:rPr>
          <w:b/>
          <w:bCs/>
          <w:sz w:val="22"/>
          <w:szCs w:val="22"/>
          <w:lang w:bidi="ar-JO"/>
        </w:rPr>
        <w:t xml:space="preserve">Eman A Hammad. </w:t>
      </w:r>
      <w:r w:rsidRPr="00A00637">
        <w:rPr>
          <w:sz w:val="22"/>
          <w:szCs w:val="22"/>
          <w:lang w:bidi="ar-JO"/>
        </w:rPr>
        <w:t>Active educational intervention as a tool to improve safe and appropriate use of antibiotics. Saudi Pharmaceutical Journal. 2016; 24 (5):611-615.</w:t>
      </w:r>
    </w:p>
    <w:p w:rsidR="00D4257A" w:rsidRDefault="00D4257A" w:rsidP="00A00637">
      <w:pPr>
        <w:numPr>
          <w:ilvl w:val="0"/>
          <w:numId w:val="24"/>
        </w:numPr>
        <w:spacing w:before="240" w:line="360" w:lineRule="auto"/>
        <w:jc w:val="both"/>
        <w:rPr>
          <w:sz w:val="22"/>
          <w:szCs w:val="22"/>
          <w:lang w:bidi="ar-JO"/>
        </w:rPr>
      </w:pPr>
      <w:r w:rsidRPr="00A00637">
        <w:rPr>
          <w:b/>
          <w:bCs/>
          <w:sz w:val="22"/>
          <w:szCs w:val="22"/>
          <w:lang w:bidi="ar-JO"/>
        </w:rPr>
        <w:t>Eman A Hammad</w:t>
      </w:r>
      <w:r w:rsidRPr="00A00637">
        <w:rPr>
          <w:sz w:val="22"/>
          <w:szCs w:val="22"/>
          <w:lang w:bidi="ar-JO"/>
        </w:rPr>
        <w:t>. The Use of Economic Evidence to Inform Drug Pricing</w:t>
      </w:r>
      <w:r w:rsidRPr="00595E95">
        <w:rPr>
          <w:sz w:val="22"/>
          <w:szCs w:val="22"/>
          <w:lang w:bidi="ar-JO"/>
        </w:rPr>
        <w:t xml:space="preserve"> Decisions in Jordan. Value in Health</w:t>
      </w:r>
      <w:r>
        <w:rPr>
          <w:sz w:val="22"/>
          <w:szCs w:val="22"/>
          <w:lang w:bidi="ar-JO"/>
        </w:rPr>
        <w:t>. 2016;</w:t>
      </w:r>
      <w:r w:rsidRPr="00595E95">
        <w:rPr>
          <w:sz w:val="22"/>
          <w:szCs w:val="22"/>
          <w:lang w:bidi="ar-JO"/>
        </w:rPr>
        <w:t>19(2)</w:t>
      </w:r>
      <w:r>
        <w:rPr>
          <w:sz w:val="22"/>
          <w:szCs w:val="22"/>
          <w:lang w:bidi="ar-JO"/>
        </w:rPr>
        <w:t>:</w:t>
      </w:r>
      <w:r w:rsidRPr="00595E95">
        <w:rPr>
          <w:sz w:val="22"/>
          <w:szCs w:val="22"/>
          <w:lang w:bidi="ar-JO"/>
        </w:rPr>
        <w:t>233-238</w:t>
      </w:r>
      <w:r>
        <w:rPr>
          <w:sz w:val="22"/>
          <w:szCs w:val="22"/>
          <w:lang w:bidi="ar-JO"/>
        </w:rPr>
        <w:t>.</w:t>
      </w:r>
    </w:p>
    <w:p w:rsidR="00D4257A" w:rsidRPr="00A00637" w:rsidRDefault="00D4257A" w:rsidP="00A00637">
      <w:pPr>
        <w:numPr>
          <w:ilvl w:val="0"/>
          <w:numId w:val="24"/>
        </w:numPr>
        <w:spacing w:before="240" w:line="360" w:lineRule="auto"/>
        <w:jc w:val="both"/>
        <w:rPr>
          <w:sz w:val="22"/>
          <w:szCs w:val="22"/>
          <w:lang w:bidi="ar-JO"/>
        </w:rPr>
      </w:pPr>
      <w:r w:rsidRPr="00A00637">
        <w:rPr>
          <w:b/>
          <w:bCs/>
          <w:sz w:val="22"/>
          <w:szCs w:val="22"/>
          <w:lang w:bidi="ar-JO"/>
        </w:rPr>
        <w:t>Eman A Hammad</w:t>
      </w:r>
      <w:r w:rsidRPr="00A00637">
        <w:rPr>
          <w:sz w:val="22"/>
          <w:szCs w:val="22"/>
          <w:lang w:bidi="ar-JO"/>
        </w:rPr>
        <w:t>, Taissir Fardous, Ibrahim Abbadi. Costs of hospital services in Jordan. The International journal of health planning and management. 2016; Apr 1. doi: 10.1002/hpm.2343. [Epub ahead of print]</w:t>
      </w:r>
    </w:p>
    <w:p w:rsidR="00D4257A" w:rsidRPr="00A00637" w:rsidRDefault="00D4257A" w:rsidP="00A00637">
      <w:pPr>
        <w:numPr>
          <w:ilvl w:val="0"/>
          <w:numId w:val="24"/>
        </w:numPr>
        <w:spacing w:before="240" w:line="360" w:lineRule="auto"/>
        <w:jc w:val="both"/>
        <w:rPr>
          <w:sz w:val="22"/>
          <w:szCs w:val="22"/>
          <w:lang w:bidi="ar-JO"/>
        </w:rPr>
      </w:pPr>
      <w:r w:rsidRPr="00A00637">
        <w:rPr>
          <w:b/>
          <w:bCs/>
          <w:sz w:val="22"/>
          <w:szCs w:val="22"/>
          <w:lang w:bidi="ar-JO"/>
        </w:rPr>
        <w:lastRenderedPageBreak/>
        <w:t>Eman A Hammad</w:t>
      </w:r>
      <w:r w:rsidRPr="00A00637">
        <w:rPr>
          <w:sz w:val="22"/>
          <w:szCs w:val="22"/>
          <w:lang w:bidi="ar-JO"/>
        </w:rPr>
        <w:t>, David J Wright, Catherine Walton, Ian Nunney, D Bhattacharya. Adherence to UK national guidance for discharge information: an audit in primary care. British journal of clinical pharmacology. 2014;78 (6):1453-1464.</w:t>
      </w:r>
    </w:p>
    <w:p w:rsidR="00D4257A" w:rsidRPr="00A00637" w:rsidRDefault="00D4257A" w:rsidP="00A00637">
      <w:pPr>
        <w:numPr>
          <w:ilvl w:val="0"/>
          <w:numId w:val="24"/>
        </w:numPr>
        <w:spacing w:before="240" w:line="360" w:lineRule="auto"/>
        <w:jc w:val="both"/>
        <w:rPr>
          <w:sz w:val="22"/>
          <w:szCs w:val="22"/>
          <w:lang w:bidi="ar-JO"/>
        </w:rPr>
      </w:pPr>
      <w:r w:rsidRPr="00A00637">
        <w:rPr>
          <w:sz w:val="22"/>
          <w:szCs w:val="22"/>
          <w:lang w:bidi="ar-JO"/>
        </w:rPr>
        <w:t xml:space="preserve">Ibrahim Alabbadi, </w:t>
      </w:r>
      <w:r w:rsidRPr="00A00637">
        <w:rPr>
          <w:b/>
          <w:bCs/>
          <w:sz w:val="22"/>
          <w:szCs w:val="22"/>
          <w:lang w:bidi="ar-JO"/>
        </w:rPr>
        <w:t>Eman A Hammad</w:t>
      </w:r>
      <w:r w:rsidRPr="00A00637">
        <w:rPr>
          <w:sz w:val="22"/>
          <w:szCs w:val="22"/>
          <w:lang w:bidi="ar-JO"/>
        </w:rPr>
        <w:t>. The impact of generic entry and price competition in Jordanian public health sector. Journal of Generic Medicines. 2014; 11 (3-4):123-128.</w:t>
      </w:r>
    </w:p>
    <w:p w:rsidR="001D64C5" w:rsidRDefault="001D64C5" w:rsidP="001D64C5">
      <w:pPr>
        <w:numPr>
          <w:ilvl w:val="0"/>
          <w:numId w:val="12"/>
        </w:numPr>
        <w:autoSpaceDE w:val="0"/>
        <w:autoSpaceDN w:val="0"/>
        <w:adjustRightInd w:val="0"/>
        <w:spacing w:before="240" w:line="360" w:lineRule="auto"/>
        <w:jc w:val="both"/>
        <w:rPr>
          <w:rFonts w:eastAsia="Calibri" w:cs="Arial"/>
          <w:sz w:val="22"/>
          <w:szCs w:val="22"/>
        </w:rPr>
      </w:pPr>
      <w:r w:rsidRPr="000E2254">
        <w:rPr>
          <w:rFonts w:eastAsia="Calibri" w:cs="Arial"/>
          <w:b/>
          <w:bCs/>
          <w:sz w:val="22"/>
          <w:szCs w:val="22"/>
        </w:rPr>
        <w:t>Eman A. Hammad</w:t>
      </w:r>
      <w:r w:rsidRPr="00E6021F">
        <w:rPr>
          <w:rFonts w:eastAsia="Calibri" w:cs="Arial"/>
          <w:sz w:val="22"/>
          <w:szCs w:val="22"/>
        </w:rPr>
        <w:t xml:space="preserve">, Nada Yasein, Linda Tahaineh, and Abla M. Albsoul-Younes, A Randomized Controlled Trial to Assess Pharmacist- Physician Collaborative Practice in the </w:t>
      </w:r>
      <w:r w:rsidRPr="00DF610B">
        <w:rPr>
          <w:rFonts w:cs="Arial"/>
          <w:sz w:val="22"/>
          <w:szCs w:val="22"/>
        </w:rPr>
        <w:t>Management of Metabolic</w:t>
      </w:r>
      <w:r w:rsidRPr="00E6021F">
        <w:rPr>
          <w:rFonts w:eastAsia="Calibri" w:cs="Arial"/>
          <w:sz w:val="22"/>
          <w:szCs w:val="22"/>
        </w:rPr>
        <w:t xml:space="preserve"> Syndrome in a University Medical Clinic in Jordan. J Manag Care Pharm. 2011; 17 (4):298-302. </w:t>
      </w:r>
    </w:p>
    <w:p w:rsidR="003E0241" w:rsidRDefault="000E2254" w:rsidP="001C79E7">
      <w:pPr>
        <w:numPr>
          <w:ilvl w:val="0"/>
          <w:numId w:val="12"/>
        </w:numPr>
        <w:spacing w:before="240" w:line="360" w:lineRule="auto"/>
        <w:jc w:val="both"/>
        <w:rPr>
          <w:rFonts w:eastAsia="Calibri" w:cs="Arial"/>
          <w:sz w:val="22"/>
          <w:szCs w:val="22"/>
        </w:rPr>
      </w:pPr>
      <w:r w:rsidRPr="00E6021F">
        <w:rPr>
          <w:rFonts w:eastAsia="Calibri" w:cs="Arial"/>
          <w:sz w:val="22"/>
          <w:szCs w:val="22"/>
        </w:rPr>
        <w:t>Abla M. Albsoul-Younes</w:t>
      </w:r>
      <w:r>
        <w:rPr>
          <w:rFonts w:eastAsia="Calibri" w:cs="Arial"/>
          <w:sz w:val="22"/>
          <w:szCs w:val="22"/>
        </w:rPr>
        <w:t>,</w:t>
      </w:r>
      <w:r w:rsidR="003E0241" w:rsidRPr="00DF610B">
        <w:rPr>
          <w:rFonts w:eastAsia="Calibri" w:cs="Arial"/>
          <w:b/>
          <w:sz w:val="22"/>
          <w:szCs w:val="22"/>
        </w:rPr>
        <w:t>Eman A. Hammad</w:t>
      </w:r>
      <w:r w:rsidR="003E0241" w:rsidRPr="00E6021F">
        <w:rPr>
          <w:rFonts w:eastAsia="Calibri" w:cs="Arial"/>
          <w:sz w:val="22"/>
          <w:szCs w:val="22"/>
        </w:rPr>
        <w:t>, Nada Yasein, Linda Tahaineh,</w:t>
      </w:r>
      <w:r w:rsidR="003E0241">
        <w:rPr>
          <w:rFonts w:eastAsia="Calibri" w:cs="Arial"/>
          <w:sz w:val="22"/>
          <w:szCs w:val="22"/>
        </w:rPr>
        <w:t>.</w:t>
      </w:r>
      <w:r w:rsidR="003E0241" w:rsidRPr="00E6021F">
        <w:rPr>
          <w:rFonts w:eastAsia="Calibri" w:cs="Arial"/>
          <w:sz w:val="22"/>
          <w:szCs w:val="22"/>
        </w:rPr>
        <w:t xml:space="preserve">Pharmacist-Physician Collaboration Improves Blood Pressure. </w:t>
      </w:r>
      <w:hyperlink r:id="rId12" w:tooltip="Saudi medical journal." w:history="1">
        <w:r w:rsidR="003E0241" w:rsidRPr="0073384F">
          <w:rPr>
            <w:rFonts w:eastAsia="Calibri" w:cs="Arial"/>
            <w:sz w:val="22"/>
            <w:szCs w:val="22"/>
          </w:rPr>
          <w:t>Saudi Med J.</w:t>
        </w:r>
      </w:hyperlink>
      <w:r w:rsidR="003E0241" w:rsidRPr="0073384F">
        <w:rPr>
          <w:rFonts w:eastAsia="Calibri" w:cs="Arial"/>
          <w:sz w:val="22"/>
          <w:szCs w:val="22"/>
        </w:rPr>
        <w:t xml:space="preserve"> 2011 Mar;32(3):288-92.</w:t>
      </w:r>
    </w:p>
    <w:p w:rsidR="00E55B30" w:rsidRPr="0073384F" w:rsidRDefault="00E55B30" w:rsidP="00E55B30">
      <w:pPr>
        <w:spacing w:before="240" w:line="360" w:lineRule="auto"/>
        <w:ind w:left="720"/>
        <w:jc w:val="both"/>
        <w:rPr>
          <w:rFonts w:eastAsia="Calibri" w:cs="Arial"/>
          <w:sz w:val="22"/>
          <w:szCs w:val="22"/>
        </w:rPr>
      </w:pPr>
    </w:p>
    <w:p w:rsidR="003334F8" w:rsidRDefault="0078011A" w:rsidP="00AC4AB7">
      <w:pPr>
        <w:autoSpaceDE w:val="0"/>
        <w:autoSpaceDN w:val="0"/>
        <w:adjustRightInd w:val="0"/>
        <w:spacing w:before="240" w:line="360" w:lineRule="auto"/>
        <w:jc w:val="both"/>
        <w:rPr>
          <w:rFonts w:cs="Arial"/>
          <w:b/>
          <w:bCs/>
          <w:color w:val="000000"/>
          <w:sz w:val="22"/>
          <w:szCs w:val="22"/>
          <w:u w:val="single"/>
          <w:lang w:val="en-GB"/>
        </w:rPr>
      </w:pPr>
      <w:r w:rsidRPr="00AC4AB7">
        <w:rPr>
          <w:rFonts w:cs="Arial"/>
          <w:b/>
          <w:bCs/>
          <w:color w:val="000000"/>
          <w:sz w:val="22"/>
          <w:szCs w:val="22"/>
          <w:u w:val="single"/>
          <w:lang w:val="en-GB"/>
        </w:rPr>
        <w:t xml:space="preserve">Published </w:t>
      </w:r>
      <w:r w:rsidR="003334F8" w:rsidRPr="00AC4AB7">
        <w:rPr>
          <w:rFonts w:cs="Arial"/>
          <w:b/>
          <w:bCs/>
          <w:color w:val="000000"/>
          <w:sz w:val="22"/>
          <w:szCs w:val="22"/>
          <w:u w:val="single"/>
          <w:lang w:val="en-GB"/>
        </w:rPr>
        <w:t>Conference Abstracts</w:t>
      </w:r>
    </w:p>
    <w:p w:rsidR="00834534" w:rsidRPr="00834534" w:rsidRDefault="001C79E7" w:rsidP="00834534">
      <w:pPr>
        <w:pStyle w:val="ListParagraph"/>
        <w:numPr>
          <w:ilvl w:val="0"/>
          <w:numId w:val="23"/>
        </w:numPr>
        <w:spacing w:line="360" w:lineRule="auto"/>
        <w:jc w:val="both"/>
        <w:rPr>
          <w:rFonts w:eastAsia="Calibri" w:cs="Arial"/>
          <w:sz w:val="22"/>
          <w:szCs w:val="22"/>
        </w:rPr>
      </w:pPr>
      <w:r w:rsidRPr="00834534">
        <w:rPr>
          <w:rFonts w:eastAsia="Calibri" w:cs="Arial"/>
          <w:b/>
          <w:bCs/>
          <w:sz w:val="22"/>
          <w:szCs w:val="22"/>
        </w:rPr>
        <w:t>Hammad EA</w:t>
      </w:r>
      <w:r w:rsidRPr="00834534">
        <w:rPr>
          <w:rFonts w:eastAsia="Calibri" w:cs="Arial"/>
          <w:sz w:val="22"/>
          <w:szCs w:val="22"/>
        </w:rPr>
        <w:t xml:space="preserve">, Hadidi H, Batarseh S, </w:t>
      </w:r>
      <w:hyperlink r:id="rId13" w:tgtFrame="_blank" w:history="1">
        <w:r w:rsidRPr="00834534">
          <w:rPr>
            <w:rFonts w:eastAsia="Calibri" w:cs="Arial"/>
            <w:sz w:val="22"/>
            <w:szCs w:val="22"/>
          </w:rPr>
          <w:t>Al-Efan</w:t>
        </w:r>
      </w:hyperlink>
      <w:r w:rsidRPr="00834534">
        <w:rPr>
          <w:rFonts w:eastAsia="Calibri" w:cs="Arial"/>
          <w:sz w:val="22"/>
          <w:szCs w:val="22"/>
        </w:rPr>
        <w:t xml:space="preserve"> QM. The role of cost-effectiveness studies in Drug pricing decisions: a case review from Jordan</w:t>
      </w:r>
      <w:r w:rsidR="00D5072C" w:rsidRPr="00834534">
        <w:rPr>
          <w:rFonts w:eastAsia="Calibri" w:cs="Arial"/>
          <w:sz w:val="22"/>
          <w:szCs w:val="22"/>
        </w:rPr>
        <w:t>.</w:t>
      </w:r>
      <w:hyperlink r:id="rId14" w:history="1">
        <w:r w:rsidR="00834534" w:rsidRPr="00834534">
          <w:rPr>
            <w:rFonts w:eastAsia="Calibri" w:cs="Arial"/>
            <w:sz w:val="22"/>
            <w:szCs w:val="22"/>
          </w:rPr>
          <w:t>Value in Health</w:t>
        </w:r>
      </w:hyperlink>
      <w:r w:rsidR="00834534">
        <w:rPr>
          <w:rFonts w:eastAsia="Calibri" w:cs="Arial"/>
          <w:sz w:val="22"/>
          <w:szCs w:val="22"/>
        </w:rPr>
        <w:t xml:space="preserve"> 05/2015; 18(3):A73. DOI:</w:t>
      </w:r>
      <w:r w:rsidR="00834534" w:rsidRPr="00834534">
        <w:rPr>
          <w:rFonts w:eastAsia="Calibri" w:cs="Arial"/>
          <w:sz w:val="22"/>
          <w:szCs w:val="22"/>
        </w:rPr>
        <w:t>10.1016/j.jval.2015.03.428</w:t>
      </w:r>
    </w:p>
    <w:p w:rsidR="00AC4AB7" w:rsidRPr="002B14A5" w:rsidRDefault="002B14A5" w:rsidP="00D5072C">
      <w:pPr>
        <w:pStyle w:val="ListParagraph"/>
        <w:numPr>
          <w:ilvl w:val="0"/>
          <w:numId w:val="12"/>
        </w:numPr>
        <w:autoSpaceDE w:val="0"/>
        <w:autoSpaceDN w:val="0"/>
        <w:adjustRightInd w:val="0"/>
        <w:spacing w:before="240" w:line="360" w:lineRule="auto"/>
        <w:ind w:left="714" w:hanging="357"/>
        <w:contextualSpacing w:val="0"/>
        <w:jc w:val="both"/>
        <w:rPr>
          <w:rFonts w:eastAsia="Calibri" w:cs="Arial"/>
          <w:sz w:val="22"/>
          <w:szCs w:val="22"/>
        </w:rPr>
      </w:pPr>
      <w:r w:rsidRPr="002B14A5">
        <w:rPr>
          <w:rFonts w:eastAsia="Calibri" w:cs="Arial"/>
          <w:b/>
          <w:bCs/>
          <w:sz w:val="22"/>
          <w:szCs w:val="22"/>
        </w:rPr>
        <w:t>Hammad E A</w:t>
      </w:r>
      <w:r w:rsidRPr="002B14A5">
        <w:rPr>
          <w:rFonts w:eastAsia="Calibri" w:cs="Arial"/>
          <w:sz w:val="22"/>
          <w:szCs w:val="22"/>
        </w:rPr>
        <w:t>, Cadman B, Bale A, Holland R, Nunney I, Barton G, Howe H, Desborough J, Bhattacharya D, Wright D.Medication errors: do they persist in primary care and can they be identified?</w:t>
      </w:r>
      <w:r>
        <w:rPr>
          <w:rFonts w:eastAsia="Calibri" w:cs="Arial"/>
          <w:sz w:val="22"/>
          <w:szCs w:val="22"/>
        </w:rPr>
        <w:t>.</w:t>
      </w:r>
      <w:r w:rsidRPr="00E6021F">
        <w:rPr>
          <w:rFonts w:eastAsia="Calibri" w:cs="Arial"/>
          <w:sz w:val="22"/>
          <w:szCs w:val="22"/>
        </w:rPr>
        <w:t>Conference abstract. International Journal of Pharmacy Practice</w:t>
      </w:r>
      <w:r>
        <w:rPr>
          <w:rFonts w:eastAsia="Calibri" w:cs="Arial"/>
          <w:sz w:val="22"/>
          <w:szCs w:val="22"/>
        </w:rPr>
        <w:t>.</w:t>
      </w:r>
      <w:r w:rsidRPr="002B14A5">
        <w:rPr>
          <w:rFonts w:eastAsia="Calibri" w:cs="Arial"/>
          <w:sz w:val="22"/>
          <w:szCs w:val="22"/>
        </w:rPr>
        <w:t>2013</w:t>
      </w:r>
    </w:p>
    <w:p w:rsidR="002B14A5" w:rsidRPr="003E0241" w:rsidRDefault="002B14A5" w:rsidP="00AA2928">
      <w:pPr>
        <w:pStyle w:val="ListParagraph"/>
        <w:numPr>
          <w:ilvl w:val="0"/>
          <w:numId w:val="11"/>
        </w:numPr>
        <w:spacing w:before="240" w:line="360" w:lineRule="auto"/>
        <w:ind w:left="714" w:hanging="357"/>
        <w:contextualSpacing w:val="0"/>
        <w:jc w:val="both"/>
        <w:rPr>
          <w:rFonts w:eastAsia="Calibri" w:cs="Arial"/>
          <w:sz w:val="22"/>
          <w:szCs w:val="22"/>
        </w:rPr>
      </w:pPr>
      <w:r w:rsidRPr="003E0241">
        <w:rPr>
          <w:rFonts w:eastAsia="Calibri" w:cs="Arial"/>
          <w:b/>
          <w:bCs/>
          <w:sz w:val="22"/>
          <w:szCs w:val="22"/>
        </w:rPr>
        <w:t>Hammad E A</w:t>
      </w:r>
      <w:r w:rsidRPr="003E0241">
        <w:rPr>
          <w:rFonts w:eastAsia="Calibri" w:cs="Arial"/>
          <w:sz w:val="22"/>
          <w:szCs w:val="22"/>
        </w:rPr>
        <w:t>, Wright DJ, Walton C, Wood J, Bhattacharya D. Medicine reconciliation: An evaluation of hospital discharge discrepancies in one UK primary care trust. Conference abstract. International Pharmaceutical Federation (FIP) congress, Amsterdam- Netherland 2012.</w:t>
      </w:r>
    </w:p>
    <w:p w:rsidR="002B14A5" w:rsidRDefault="002B14A5" w:rsidP="00AA2928">
      <w:pPr>
        <w:numPr>
          <w:ilvl w:val="0"/>
          <w:numId w:val="11"/>
        </w:numPr>
        <w:spacing w:before="240" w:line="360" w:lineRule="auto"/>
        <w:ind w:left="714" w:hanging="357"/>
        <w:jc w:val="both"/>
        <w:rPr>
          <w:rFonts w:eastAsia="Calibri" w:cs="Arial"/>
          <w:sz w:val="22"/>
          <w:szCs w:val="22"/>
        </w:rPr>
      </w:pPr>
      <w:r w:rsidRPr="00DF610B">
        <w:rPr>
          <w:rFonts w:eastAsia="Calibri" w:cs="Arial"/>
          <w:b/>
          <w:sz w:val="22"/>
          <w:szCs w:val="22"/>
        </w:rPr>
        <w:t>Hammad E A</w:t>
      </w:r>
      <w:r w:rsidRPr="00E6021F">
        <w:rPr>
          <w:rFonts w:eastAsia="Calibri" w:cs="Arial"/>
          <w:sz w:val="22"/>
          <w:szCs w:val="22"/>
        </w:rPr>
        <w:t xml:space="preserve">, Wright DJ, Bhattacharya D, Wood J. Communication of clinical information upon hospital discharge: A regional </w:t>
      </w:r>
      <w:r>
        <w:rPr>
          <w:rFonts w:eastAsia="Calibri" w:cs="Arial"/>
          <w:sz w:val="22"/>
          <w:szCs w:val="22"/>
        </w:rPr>
        <w:t xml:space="preserve">audit. </w:t>
      </w:r>
      <w:r w:rsidRPr="00E6021F">
        <w:rPr>
          <w:rFonts w:eastAsia="Calibri" w:cs="Arial"/>
          <w:sz w:val="22"/>
          <w:szCs w:val="22"/>
        </w:rPr>
        <w:t>Conference abstract. International Journal of Pharmacy Practice</w:t>
      </w:r>
      <w:r>
        <w:rPr>
          <w:rFonts w:eastAsia="Calibri" w:cs="Arial"/>
          <w:sz w:val="22"/>
          <w:szCs w:val="22"/>
        </w:rPr>
        <w:t xml:space="preserve"> 2012.</w:t>
      </w:r>
    </w:p>
    <w:p w:rsidR="003E0241" w:rsidRPr="00E6021F" w:rsidRDefault="003E0241" w:rsidP="00AA2928">
      <w:pPr>
        <w:numPr>
          <w:ilvl w:val="0"/>
          <w:numId w:val="11"/>
        </w:numPr>
        <w:spacing w:before="240" w:line="360" w:lineRule="auto"/>
        <w:ind w:left="714" w:hanging="357"/>
        <w:jc w:val="both"/>
        <w:rPr>
          <w:rFonts w:eastAsia="Calibri" w:cs="Arial"/>
          <w:sz w:val="22"/>
          <w:szCs w:val="22"/>
        </w:rPr>
      </w:pPr>
      <w:r w:rsidRPr="00DF610B">
        <w:rPr>
          <w:rFonts w:eastAsia="Calibri" w:cs="Arial"/>
          <w:b/>
          <w:sz w:val="22"/>
          <w:szCs w:val="22"/>
        </w:rPr>
        <w:lastRenderedPageBreak/>
        <w:t>Hammad E A</w:t>
      </w:r>
      <w:r w:rsidRPr="00E6021F">
        <w:rPr>
          <w:rFonts w:eastAsia="Calibri" w:cs="Arial"/>
          <w:sz w:val="22"/>
          <w:szCs w:val="22"/>
        </w:rPr>
        <w:t>, Wright DJ, Bhattacharya D, Wood J</w:t>
      </w:r>
      <w:r>
        <w:rPr>
          <w:rFonts w:eastAsia="Calibri" w:cs="Arial"/>
          <w:sz w:val="22"/>
          <w:szCs w:val="22"/>
        </w:rPr>
        <w:t xml:space="preserve">. </w:t>
      </w:r>
      <w:r w:rsidRPr="00E6021F">
        <w:rPr>
          <w:rFonts w:eastAsia="Calibri" w:cs="Arial"/>
          <w:sz w:val="22"/>
          <w:szCs w:val="22"/>
        </w:rPr>
        <w:t xml:space="preserve">Communication of clinical information on health interface: An audit pilot. Conference abstract. International </w:t>
      </w:r>
      <w:r w:rsidR="002B14A5" w:rsidRPr="00E6021F">
        <w:rPr>
          <w:rFonts w:eastAsia="Calibri" w:cs="Arial"/>
          <w:sz w:val="22"/>
          <w:szCs w:val="22"/>
        </w:rPr>
        <w:t>Journal of Pharmacy Practice</w:t>
      </w:r>
      <w:r w:rsidRPr="00E6021F">
        <w:rPr>
          <w:rFonts w:eastAsia="Calibri" w:cs="Arial"/>
          <w:sz w:val="22"/>
          <w:szCs w:val="22"/>
        </w:rPr>
        <w:t>. 2011; supp 1:page 48</w:t>
      </w:r>
    </w:p>
    <w:p w:rsidR="00834534" w:rsidRDefault="00834534">
      <w:pPr>
        <w:rPr>
          <w:rFonts w:cs="Arial"/>
          <w:b/>
          <w:color w:val="000000"/>
          <w:sz w:val="22"/>
          <w:szCs w:val="22"/>
          <w:lang w:val="en-GB"/>
        </w:rPr>
      </w:pPr>
    </w:p>
    <w:p w:rsidR="008D6031" w:rsidRPr="00D21341" w:rsidRDefault="00234FE7" w:rsidP="009D53C1">
      <w:pPr>
        <w:spacing w:line="360" w:lineRule="auto"/>
        <w:jc w:val="both"/>
        <w:rPr>
          <w:rFonts w:cs="Arial"/>
          <w:b/>
          <w:color w:val="000000"/>
          <w:sz w:val="22"/>
          <w:szCs w:val="22"/>
          <w:lang w:val="en-GB"/>
        </w:rPr>
      </w:pPr>
      <w:r w:rsidRPr="00D21341">
        <w:rPr>
          <w:rFonts w:cs="Arial"/>
          <w:b/>
          <w:color w:val="000000"/>
          <w:sz w:val="22"/>
          <w:szCs w:val="22"/>
          <w:lang w:val="en-GB"/>
        </w:rPr>
        <w:t>Prizes and awards</w:t>
      </w:r>
    </w:p>
    <w:p w:rsidR="00234FE7" w:rsidRDefault="003B55CF" w:rsidP="009D53C1">
      <w:pPr>
        <w:spacing w:line="360" w:lineRule="auto"/>
        <w:jc w:val="both"/>
        <w:rPr>
          <w:rFonts w:cs="Arial"/>
          <w:b/>
          <w:bCs/>
          <w:color w:val="000000"/>
          <w:sz w:val="22"/>
          <w:szCs w:val="22"/>
          <w:u w:val="single"/>
          <w:lang w:val="en-GB"/>
        </w:rPr>
      </w:pPr>
      <w:r>
        <w:rPr>
          <w:rFonts w:cs="Arial"/>
          <w:b/>
          <w:bCs/>
          <w:color w:val="000000"/>
          <w:sz w:val="22"/>
          <w:szCs w:val="22"/>
          <w:u w:val="single"/>
          <w:lang w:val="en-GB"/>
        </w:rPr>
        <w:t xml:space="preserve">Academic </w:t>
      </w:r>
    </w:p>
    <w:p w:rsidR="00152E08" w:rsidRDefault="00127308" w:rsidP="00C27033">
      <w:pPr>
        <w:pStyle w:val="ListParagraph"/>
        <w:numPr>
          <w:ilvl w:val="0"/>
          <w:numId w:val="13"/>
        </w:numPr>
        <w:spacing w:line="360" w:lineRule="auto"/>
        <w:jc w:val="both"/>
        <w:rPr>
          <w:rFonts w:eastAsia="Calibri" w:cs="Arial"/>
          <w:sz w:val="22"/>
          <w:szCs w:val="22"/>
        </w:rPr>
      </w:pPr>
      <w:r>
        <w:rPr>
          <w:rFonts w:eastAsia="Calibri" w:cs="Arial"/>
          <w:sz w:val="22"/>
          <w:szCs w:val="22"/>
        </w:rPr>
        <w:t xml:space="preserve">Fulbright </w:t>
      </w:r>
      <w:r w:rsidR="00152E08">
        <w:rPr>
          <w:rFonts w:eastAsia="Calibri" w:cs="Arial"/>
          <w:sz w:val="22"/>
          <w:szCs w:val="22"/>
        </w:rPr>
        <w:t>Post</w:t>
      </w:r>
      <w:r>
        <w:rPr>
          <w:rFonts w:eastAsia="Calibri" w:cs="Arial"/>
          <w:sz w:val="22"/>
          <w:szCs w:val="22"/>
        </w:rPr>
        <w:t>-Doc</w:t>
      </w:r>
      <w:r w:rsidR="00F97CBC">
        <w:rPr>
          <w:rFonts w:eastAsia="Calibri" w:cs="Arial"/>
          <w:sz w:val="22"/>
          <w:szCs w:val="22"/>
        </w:rPr>
        <w:t>v</w:t>
      </w:r>
      <w:r w:rsidR="00DE5011">
        <w:rPr>
          <w:rFonts w:eastAsia="Calibri" w:cs="Arial"/>
          <w:sz w:val="22"/>
          <w:szCs w:val="22"/>
        </w:rPr>
        <w:t xml:space="preserve">isiting </w:t>
      </w:r>
      <w:r w:rsidR="00F97CBC">
        <w:rPr>
          <w:rFonts w:eastAsia="Calibri" w:cs="Arial"/>
          <w:sz w:val="22"/>
          <w:szCs w:val="22"/>
        </w:rPr>
        <w:t>ScholarAward. University</w:t>
      </w:r>
      <w:r w:rsidR="00DE5011">
        <w:rPr>
          <w:rFonts w:eastAsia="Calibri" w:cs="Arial"/>
          <w:sz w:val="22"/>
          <w:szCs w:val="22"/>
        </w:rPr>
        <w:t xml:space="preserve"> of </w:t>
      </w:r>
      <w:r w:rsidR="006D2E7E">
        <w:rPr>
          <w:rFonts w:eastAsia="Calibri" w:cs="Arial"/>
          <w:sz w:val="22"/>
          <w:szCs w:val="22"/>
        </w:rPr>
        <w:t>Illinois</w:t>
      </w:r>
      <w:r w:rsidR="00DE5011">
        <w:rPr>
          <w:rFonts w:eastAsia="Calibri" w:cs="Arial"/>
          <w:sz w:val="22"/>
          <w:szCs w:val="22"/>
        </w:rPr>
        <w:t xml:space="preserve"> Urbana-</w:t>
      </w:r>
      <w:r w:rsidR="00F97CBC">
        <w:rPr>
          <w:rFonts w:eastAsia="Calibri" w:cs="Arial"/>
          <w:sz w:val="22"/>
          <w:szCs w:val="22"/>
        </w:rPr>
        <w:t>Champaign</w:t>
      </w:r>
      <w:r w:rsidR="00DE5011">
        <w:rPr>
          <w:rFonts w:eastAsia="Calibri" w:cs="Arial"/>
          <w:sz w:val="22"/>
          <w:szCs w:val="22"/>
        </w:rPr>
        <w:t xml:space="preserve"> 2018</w:t>
      </w:r>
      <w:r w:rsidR="006D2E7E">
        <w:rPr>
          <w:rFonts w:eastAsia="Calibri" w:cs="Arial"/>
          <w:sz w:val="22"/>
          <w:szCs w:val="22"/>
        </w:rPr>
        <w:t>/2019</w:t>
      </w:r>
      <w:r w:rsidR="00027CF6">
        <w:rPr>
          <w:rFonts w:eastAsia="Calibri" w:cs="Arial"/>
          <w:sz w:val="22"/>
          <w:szCs w:val="22"/>
        </w:rPr>
        <w:t xml:space="preserve">, Call College of Medicine. </w:t>
      </w:r>
    </w:p>
    <w:p w:rsidR="006761BA" w:rsidRPr="006761BA" w:rsidRDefault="00612F22" w:rsidP="00C27033">
      <w:pPr>
        <w:pStyle w:val="ListParagraph"/>
        <w:numPr>
          <w:ilvl w:val="0"/>
          <w:numId w:val="13"/>
        </w:numPr>
        <w:spacing w:line="360" w:lineRule="auto"/>
        <w:jc w:val="both"/>
        <w:rPr>
          <w:rFonts w:eastAsia="Calibri" w:cs="Arial"/>
          <w:sz w:val="22"/>
          <w:szCs w:val="22"/>
        </w:rPr>
      </w:pPr>
      <w:r w:rsidRPr="006761BA">
        <w:rPr>
          <w:rFonts w:eastAsia="Calibri" w:cs="Arial"/>
          <w:sz w:val="22"/>
          <w:szCs w:val="22"/>
        </w:rPr>
        <w:t xml:space="preserve">The </w:t>
      </w:r>
      <w:r w:rsidR="006761BA" w:rsidRPr="006761BA">
        <w:rPr>
          <w:rFonts w:eastAsia="Calibri" w:cs="Arial"/>
          <w:sz w:val="22"/>
          <w:szCs w:val="22"/>
        </w:rPr>
        <w:t>Daniel Turnberg Travel Fellowships</w:t>
      </w:r>
      <w:r w:rsidR="00225A17">
        <w:rPr>
          <w:rFonts w:eastAsia="Calibri" w:cs="Arial"/>
          <w:sz w:val="22"/>
          <w:szCs w:val="22"/>
        </w:rPr>
        <w:t xml:space="preserve"> A</w:t>
      </w:r>
      <w:r w:rsidR="006761BA">
        <w:rPr>
          <w:rFonts w:eastAsia="Calibri" w:cs="Arial"/>
          <w:sz w:val="22"/>
          <w:szCs w:val="22"/>
        </w:rPr>
        <w:t>wardee 2014</w:t>
      </w:r>
      <w:r w:rsidR="00C27033">
        <w:rPr>
          <w:rFonts w:eastAsia="Calibri" w:cs="Arial"/>
          <w:sz w:val="22"/>
          <w:szCs w:val="22"/>
        </w:rPr>
        <w:t xml:space="preserve"> [</w:t>
      </w:r>
      <w:r w:rsidR="00C27033" w:rsidRPr="00C27033">
        <w:rPr>
          <w:rFonts w:eastAsia="Calibri" w:cs="Arial"/>
          <w:sz w:val="22"/>
          <w:szCs w:val="22"/>
        </w:rPr>
        <w:t>The Manchester Centre for Health Economics</w:t>
      </w:r>
      <w:r w:rsidR="00C27033">
        <w:rPr>
          <w:rFonts w:eastAsia="Calibri" w:cs="Arial"/>
          <w:sz w:val="22"/>
          <w:szCs w:val="22"/>
        </w:rPr>
        <w:t>, UK]</w:t>
      </w:r>
    </w:p>
    <w:p w:rsidR="003B55CF" w:rsidRPr="000E25FF" w:rsidRDefault="003B55CF" w:rsidP="000E25FF">
      <w:pPr>
        <w:pStyle w:val="ListParagraph"/>
        <w:numPr>
          <w:ilvl w:val="0"/>
          <w:numId w:val="13"/>
        </w:numPr>
        <w:spacing w:line="360" w:lineRule="auto"/>
        <w:jc w:val="both"/>
        <w:rPr>
          <w:rFonts w:cs="Arial"/>
          <w:b/>
          <w:bCs/>
          <w:color w:val="000000"/>
          <w:sz w:val="22"/>
          <w:szCs w:val="22"/>
          <w:u w:val="single"/>
          <w:lang w:val="en-GB"/>
        </w:rPr>
      </w:pPr>
      <w:r w:rsidRPr="000E25FF">
        <w:rPr>
          <w:rFonts w:eastAsia="Calibri" w:cs="Arial"/>
          <w:sz w:val="22"/>
          <w:szCs w:val="22"/>
        </w:rPr>
        <w:t xml:space="preserve">Best </w:t>
      </w:r>
      <w:r w:rsidR="00872CAB" w:rsidRPr="000E25FF">
        <w:rPr>
          <w:rFonts w:eastAsia="Calibri" w:cs="Arial"/>
          <w:sz w:val="22"/>
          <w:szCs w:val="22"/>
        </w:rPr>
        <w:t xml:space="preserve">Master </w:t>
      </w:r>
      <w:r w:rsidRPr="000E25FF">
        <w:rPr>
          <w:rFonts w:eastAsia="Calibri" w:cs="Arial"/>
          <w:sz w:val="22"/>
          <w:szCs w:val="22"/>
        </w:rPr>
        <w:t xml:space="preserve">thesis </w:t>
      </w:r>
      <w:r w:rsidR="00872CAB" w:rsidRPr="000E25FF">
        <w:rPr>
          <w:rFonts w:eastAsia="Calibri" w:cs="Arial"/>
          <w:sz w:val="22"/>
          <w:szCs w:val="22"/>
        </w:rPr>
        <w:t>in health faculties, University of Jordan 2010.</w:t>
      </w:r>
    </w:p>
    <w:p w:rsidR="00D67C9E" w:rsidRDefault="00D67C9E">
      <w:pPr>
        <w:rPr>
          <w:rFonts w:cs="Arial"/>
          <w:b/>
          <w:bCs/>
          <w:color w:val="000000"/>
          <w:sz w:val="22"/>
          <w:szCs w:val="22"/>
          <w:u w:val="single"/>
          <w:lang w:val="en-GB"/>
        </w:rPr>
      </w:pPr>
    </w:p>
    <w:p w:rsidR="003B55CF" w:rsidRDefault="003B55CF" w:rsidP="009D53C1">
      <w:pPr>
        <w:spacing w:line="360" w:lineRule="auto"/>
        <w:jc w:val="both"/>
        <w:rPr>
          <w:rFonts w:cs="Arial"/>
          <w:b/>
          <w:bCs/>
          <w:color w:val="000000"/>
          <w:sz w:val="22"/>
          <w:szCs w:val="22"/>
          <w:u w:val="single"/>
          <w:lang w:val="en-GB"/>
        </w:rPr>
      </w:pPr>
      <w:r>
        <w:rPr>
          <w:rFonts w:cs="Arial"/>
          <w:b/>
          <w:bCs/>
          <w:color w:val="000000"/>
          <w:sz w:val="22"/>
          <w:szCs w:val="22"/>
          <w:u w:val="single"/>
          <w:lang w:val="en-GB"/>
        </w:rPr>
        <w:t xml:space="preserve">Non-academic </w:t>
      </w:r>
    </w:p>
    <w:p w:rsidR="00342A01" w:rsidRPr="000E25FF" w:rsidRDefault="00342A01" w:rsidP="006B7123">
      <w:pPr>
        <w:pStyle w:val="ListParagraph"/>
        <w:numPr>
          <w:ilvl w:val="0"/>
          <w:numId w:val="14"/>
        </w:numPr>
        <w:spacing w:before="120" w:line="360" w:lineRule="auto"/>
        <w:ind w:left="714" w:hanging="357"/>
        <w:contextualSpacing w:val="0"/>
        <w:jc w:val="both"/>
        <w:rPr>
          <w:rFonts w:eastAsia="Calibri" w:cs="Arial"/>
          <w:sz w:val="22"/>
          <w:szCs w:val="22"/>
        </w:rPr>
      </w:pPr>
      <w:r w:rsidRPr="000E25FF">
        <w:rPr>
          <w:rFonts w:eastAsia="Calibri" w:cs="Arial"/>
          <w:sz w:val="22"/>
          <w:szCs w:val="22"/>
        </w:rPr>
        <w:t xml:space="preserve">A certificate of excellence in </w:t>
      </w:r>
      <w:r w:rsidR="00F3450C" w:rsidRPr="000E25FF">
        <w:rPr>
          <w:rFonts w:eastAsia="Calibri" w:cs="Arial"/>
          <w:sz w:val="22"/>
          <w:szCs w:val="22"/>
        </w:rPr>
        <w:t>extracurricular activities</w:t>
      </w:r>
      <w:r w:rsidRPr="000E25FF">
        <w:rPr>
          <w:rFonts w:eastAsia="Calibri" w:cs="Arial"/>
          <w:sz w:val="22"/>
          <w:szCs w:val="22"/>
        </w:rPr>
        <w:t xml:space="preserve">, University of Jordan 2006/2007 </w:t>
      </w:r>
    </w:p>
    <w:p w:rsidR="00872CAB" w:rsidRPr="000E25FF" w:rsidRDefault="00872CAB" w:rsidP="006B7123">
      <w:pPr>
        <w:pStyle w:val="ListParagraph"/>
        <w:numPr>
          <w:ilvl w:val="0"/>
          <w:numId w:val="14"/>
        </w:numPr>
        <w:spacing w:before="120" w:line="360" w:lineRule="auto"/>
        <w:ind w:left="714" w:hanging="357"/>
        <w:contextualSpacing w:val="0"/>
        <w:jc w:val="both"/>
        <w:rPr>
          <w:rFonts w:eastAsia="Calibri" w:cs="Arial"/>
          <w:sz w:val="22"/>
          <w:szCs w:val="22"/>
        </w:rPr>
      </w:pPr>
      <w:r w:rsidRPr="000E25FF">
        <w:rPr>
          <w:rFonts w:eastAsia="Calibri" w:cs="Arial"/>
          <w:sz w:val="22"/>
          <w:szCs w:val="22"/>
        </w:rPr>
        <w:t>Third place best short story writer, Dean of student affair-University of Jordan 2005-2006</w:t>
      </w:r>
    </w:p>
    <w:p w:rsidR="0076727C" w:rsidRPr="000E25FF" w:rsidRDefault="00C96B89" w:rsidP="006B7123">
      <w:pPr>
        <w:pStyle w:val="ListParagraph"/>
        <w:numPr>
          <w:ilvl w:val="0"/>
          <w:numId w:val="14"/>
        </w:numPr>
        <w:spacing w:before="120" w:line="360" w:lineRule="auto"/>
        <w:ind w:left="714" w:hanging="357"/>
        <w:contextualSpacing w:val="0"/>
        <w:jc w:val="both"/>
        <w:rPr>
          <w:rFonts w:eastAsia="Calibri" w:cs="Arial"/>
          <w:sz w:val="22"/>
          <w:szCs w:val="22"/>
        </w:rPr>
      </w:pPr>
      <w:r w:rsidRPr="000E25FF">
        <w:rPr>
          <w:rFonts w:eastAsia="Calibri" w:cs="Arial"/>
          <w:sz w:val="22"/>
          <w:szCs w:val="22"/>
        </w:rPr>
        <w:t>Best short story- United Arab Emirate creativity meeting of young University writers, Abu Dabi</w:t>
      </w:r>
      <w:r w:rsidR="006E1CDE" w:rsidRPr="000E25FF">
        <w:rPr>
          <w:rFonts w:eastAsia="Calibri" w:cs="Arial"/>
          <w:sz w:val="22"/>
          <w:szCs w:val="22"/>
        </w:rPr>
        <w:t>2005</w:t>
      </w:r>
    </w:p>
    <w:p w:rsidR="006E1CDE" w:rsidRPr="000E25FF" w:rsidRDefault="0076727C" w:rsidP="006B7123">
      <w:pPr>
        <w:pStyle w:val="ListParagraph"/>
        <w:numPr>
          <w:ilvl w:val="0"/>
          <w:numId w:val="14"/>
        </w:numPr>
        <w:spacing w:before="120" w:line="360" w:lineRule="auto"/>
        <w:ind w:left="714" w:hanging="357"/>
        <w:contextualSpacing w:val="0"/>
        <w:jc w:val="both"/>
        <w:rPr>
          <w:rFonts w:eastAsia="Calibri" w:cs="Arial"/>
          <w:sz w:val="22"/>
          <w:szCs w:val="22"/>
        </w:rPr>
      </w:pPr>
      <w:r w:rsidRPr="000E25FF">
        <w:rPr>
          <w:rFonts w:eastAsia="Calibri" w:cs="Arial"/>
          <w:sz w:val="22"/>
          <w:szCs w:val="22"/>
        </w:rPr>
        <w:t xml:space="preserve">Best short story- Young future writers, Amman Jordan 2005 </w:t>
      </w:r>
    </w:p>
    <w:p w:rsidR="00C96B89" w:rsidRPr="000E25FF" w:rsidRDefault="00C96B89" w:rsidP="006B7123">
      <w:pPr>
        <w:pStyle w:val="ListParagraph"/>
        <w:numPr>
          <w:ilvl w:val="0"/>
          <w:numId w:val="14"/>
        </w:numPr>
        <w:spacing w:before="120" w:line="360" w:lineRule="auto"/>
        <w:ind w:left="714" w:hanging="357"/>
        <w:contextualSpacing w:val="0"/>
        <w:jc w:val="both"/>
        <w:rPr>
          <w:rFonts w:eastAsia="Calibri" w:cs="Arial"/>
          <w:sz w:val="22"/>
          <w:szCs w:val="22"/>
        </w:rPr>
      </w:pPr>
      <w:r w:rsidRPr="000E25FF">
        <w:rPr>
          <w:rFonts w:eastAsia="Calibri" w:cs="Arial"/>
          <w:sz w:val="22"/>
          <w:szCs w:val="22"/>
        </w:rPr>
        <w:t>Best free prose writer, language center creativity competition</w:t>
      </w:r>
      <w:r w:rsidR="008C176D" w:rsidRPr="000E25FF">
        <w:rPr>
          <w:rFonts w:eastAsia="Calibri" w:cs="Arial"/>
          <w:sz w:val="22"/>
          <w:szCs w:val="22"/>
        </w:rPr>
        <w:t>- university of Jordan 2004</w:t>
      </w:r>
      <w:r w:rsidRPr="000E25FF">
        <w:rPr>
          <w:rFonts w:eastAsia="Calibri" w:cs="Arial"/>
          <w:sz w:val="22"/>
          <w:szCs w:val="22"/>
        </w:rPr>
        <w:t>-200</w:t>
      </w:r>
      <w:r w:rsidR="008C176D" w:rsidRPr="000E25FF">
        <w:rPr>
          <w:rFonts w:eastAsia="Calibri" w:cs="Arial"/>
          <w:sz w:val="22"/>
          <w:szCs w:val="22"/>
        </w:rPr>
        <w:t>5</w:t>
      </w:r>
    </w:p>
    <w:p w:rsidR="008C176D" w:rsidRPr="000E25FF" w:rsidRDefault="008C176D" w:rsidP="006B7123">
      <w:pPr>
        <w:pStyle w:val="ListParagraph"/>
        <w:numPr>
          <w:ilvl w:val="0"/>
          <w:numId w:val="14"/>
        </w:numPr>
        <w:spacing w:before="120" w:line="360" w:lineRule="auto"/>
        <w:ind w:left="714" w:hanging="357"/>
        <w:contextualSpacing w:val="0"/>
        <w:jc w:val="both"/>
        <w:rPr>
          <w:rFonts w:eastAsia="Calibri" w:cs="Arial"/>
          <w:sz w:val="22"/>
          <w:szCs w:val="22"/>
        </w:rPr>
      </w:pPr>
      <w:r w:rsidRPr="000E25FF">
        <w:rPr>
          <w:rFonts w:eastAsia="Calibri" w:cs="Arial"/>
          <w:sz w:val="22"/>
          <w:szCs w:val="22"/>
        </w:rPr>
        <w:t>Best free prose writer, language center creativity competition- university of Jordan 2003-2004</w:t>
      </w:r>
    </w:p>
    <w:p w:rsidR="00804413" w:rsidRDefault="00D104E3" w:rsidP="000E25FF">
      <w:pPr>
        <w:spacing w:before="120" w:line="360" w:lineRule="auto"/>
        <w:jc w:val="both"/>
        <w:rPr>
          <w:rFonts w:cs="Arial"/>
          <w:b/>
          <w:color w:val="000000"/>
          <w:sz w:val="22"/>
          <w:szCs w:val="22"/>
          <w:lang w:val="en-GB"/>
        </w:rPr>
      </w:pPr>
      <w:r>
        <w:rPr>
          <w:rFonts w:cs="Arial"/>
          <w:b/>
          <w:color w:val="000000"/>
          <w:sz w:val="22"/>
          <w:szCs w:val="22"/>
          <w:lang w:val="en-GB"/>
        </w:rPr>
        <w:t>Memberships</w:t>
      </w:r>
    </w:p>
    <w:p w:rsidR="00446450" w:rsidRDefault="000D2E11" w:rsidP="0060590E">
      <w:pPr>
        <w:pStyle w:val="ListParagraph"/>
        <w:numPr>
          <w:ilvl w:val="0"/>
          <w:numId w:val="31"/>
        </w:numPr>
        <w:spacing w:before="120" w:line="360" w:lineRule="auto"/>
        <w:ind w:left="709" w:hanging="283"/>
        <w:jc w:val="both"/>
        <w:rPr>
          <w:rFonts w:eastAsia="Calibri" w:cs="Arial"/>
          <w:sz w:val="22"/>
          <w:szCs w:val="22"/>
        </w:rPr>
      </w:pPr>
      <w:r w:rsidRPr="00446450">
        <w:rPr>
          <w:rFonts w:eastAsia="Calibri" w:cs="Arial"/>
          <w:sz w:val="22"/>
          <w:szCs w:val="22"/>
        </w:rPr>
        <w:t>Formal m</w:t>
      </w:r>
      <w:r w:rsidR="00D104E3" w:rsidRPr="00446450">
        <w:rPr>
          <w:rFonts w:eastAsia="Calibri" w:cs="Arial"/>
          <w:sz w:val="22"/>
          <w:szCs w:val="22"/>
        </w:rPr>
        <w:t>ember of Jordan Food and Drug Administration pricing committee (201</w:t>
      </w:r>
      <w:r w:rsidR="00027CF6">
        <w:rPr>
          <w:rFonts w:eastAsia="Calibri" w:cs="Arial"/>
          <w:sz w:val="22"/>
          <w:szCs w:val="22"/>
        </w:rPr>
        <w:t>3</w:t>
      </w:r>
      <w:r w:rsidR="00D104E3" w:rsidRPr="00446450">
        <w:rPr>
          <w:rFonts w:eastAsia="Calibri" w:cs="Arial"/>
          <w:sz w:val="22"/>
          <w:szCs w:val="22"/>
        </w:rPr>
        <w:t xml:space="preserve">- </w:t>
      </w:r>
      <w:r w:rsidR="00446450">
        <w:rPr>
          <w:rFonts w:eastAsia="Calibri" w:cs="Arial"/>
          <w:sz w:val="22"/>
          <w:szCs w:val="22"/>
        </w:rPr>
        <w:t xml:space="preserve">2017) </w:t>
      </w:r>
    </w:p>
    <w:p w:rsidR="00D104E3" w:rsidRPr="00446450" w:rsidRDefault="00D104E3" w:rsidP="0060590E">
      <w:pPr>
        <w:pStyle w:val="ListParagraph"/>
        <w:numPr>
          <w:ilvl w:val="0"/>
          <w:numId w:val="31"/>
        </w:numPr>
        <w:spacing w:before="120" w:line="360" w:lineRule="auto"/>
        <w:ind w:left="709" w:hanging="283"/>
        <w:jc w:val="both"/>
        <w:rPr>
          <w:rFonts w:eastAsia="Calibri" w:cs="Arial"/>
          <w:sz w:val="22"/>
          <w:szCs w:val="22"/>
        </w:rPr>
      </w:pPr>
      <w:r w:rsidRPr="00446450">
        <w:rPr>
          <w:rFonts w:eastAsia="Calibri" w:cs="Arial"/>
          <w:sz w:val="22"/>
          <w:szCs w:val="22"/>
        </w:rPr>
        <w:t>Member of Jordan Pharmacy association (2007- up to date)</w:t>
      </w:r>
    </w:p>
    <w:p w:rsidR="00D104E3" w:rsidRPr="00D104E3" w:rsidRDefault="00D104E3" w:rsidP="00D104E3">
      <w:pPr>
        <w:pStyle w:val="ListParagraph"/>
        <w:numPr>
          <w:ilvl w:val="0"/>
          <w:numId w:val="31"/>
        </w:numPr>
        <w:spacing w:before="120" w:line="360" w:lineRule="auto"/>
        <w:ind w:left="709" w:hanging="283"/>
        <w:jc w:val="both"/>
        <w:rPr>
          <w:rFonts w:eastAsia="Calibri" w:cs="Arial"/>
          <w:sz w:val="22"/>
          <w:szCs w:val="22"/>
        </w:rPr>
      </w:pPr>
      <w:r w:rsidRPr="00D104E3">
        <w:rPr>
          <w:rFonts w:eastAsia="Calibri" w:cs="Arial"/>
          <w:sz w:val="22"/>
          <w:szCs w:val="22"/>
        </w:rPr>
        <w:t>Member of Arab Network, ISPOR Jordan (2013- up to date)</w:t>
      </w:r>
    </w:p>
    <w:p w:rsidR="00D104E3" w:rsidRPr="00D104E3" w:rsidRDefault="00D104E3" w:rsidP="00D104E3">
      <w:pPr>
        <w:pStyle w:val="ListParagraph"/>
        <w:numPr>
          <w:ilvl w:val="0"/>
          <w:numId w:val="31"/>
        </w:numPr>
        <w:spacing w:before="120" w:line="360" w:lineRule="auto"/>
        <w:ind w:left="709" w:hanging="283"/>
        <w:jc w:val="both"/>
        <w:rPr>
          <w:rFonts w:eastAsia="Calibri" w:cs="Arial"/>
          <w:sz w:val="22"/>
          <w:szCs w:val="22"/>
        </w:rPr>
      </w:pPr>
      <w:r w:rsidRPr="00D104E3">
        <w:rPr>
          <w:rFonts w:eastAsia="Calibri" w:cs="Arial"/>
          <w:sz w:val="22"/>
          <w:szCs w:val="22"/>
        </w:rPr>
        <w:t>Chair of community service committee at JU school of Pharmacy (2016/2017)</w:t>
      </w:r>
    </w:p>
    <w:p w:rsidR="00D104E3" w:rsidRPr="00D104E3" w:rsidRDefault="00D104E3" w:rsidP="00D104E3">
      <w:pPr>
        <w:pStyle w:val="ListParagraph"/>
        <w:numPr>
          <w:ilvl w:val="0"/>
          <w:numId w:val="31"/>
        </w:numPr>
        <w:spacing w:before="120" w:line="360" w:lineRule="auto"/>
        <w:ind w:left="709" w:hanging="283"/>
        <w:jc w:val="both"/>
        <w:rPr>
          <w:rFonts w:eastAsia="Calibri" w:cs="Arial"/>
          <w:sz w:val="22"/>
          <w:szCs w:val="22"/>
        </w:rPr>
      </w:pPr>
      <w:r w:rsidRPr="00D104E3">
        <w:rPr>
          <w:rFonts w:eastAsia="Calibri" w:cs="Arial"/>
          <w:sz w:val="22"/>
          <w:szCs w:val="22"/>
        </w:rPr>
        <w:t>Member of the Scientific research committee at JU school of Pharmacy (2013/2014)</w:t>
      </w:r>
    </w:p>
    <w:p w:rsidR="00D104E3" w:rsidRPr="00D104E3" w:rsidRDefault="00D104E3" w:rsidP="00D104E3">
      <w:pPr>
        <w:pStyle w:val="ListParagraph"/>
        <w:numPr>
          <w:ilvl w:val="0"/>
          <w:numId w:val="31"/>
        </w:numPr>
        <w:spacing w:before="120" w:line="360" w:lineRule="auto"/>
        <w:ind w:left="709" w:hanging="283"/>
        <w:jc w:val="both"/>
        <w:rPr>
          <w:rFonts w:eastAsia="Calibri" w:cs="Arial"/>
          <w:sz w:val="22"/>
          <w:szCs w:val="22"/>
        </w:rPr>
      </w:pPr>
      <w:r w:rsidRPr="00D104E3">
        <w:rPr>
          <w:rFonts w:eastAsia="Calibri" w:cs="Arial"/>
          <w:sz w:val="22"/>
          <w:szCs w:val="22"/>
        </w:rPr>
        <w:t>Member of Accreditation Council for Pharmacy Education committee for the evaluation of staff resource at JU school of Pharmacy (2015/2016)</w:t>
      </w:r>
    </w:p>
    <w:p w:rsidR="00D104E3" w:rsidRPr="00D104E3" w:rsidRDefault="00D104E3" w:rsidP="003A4E54">
      <w:pPr>
        <w:pStyle w:val="ListParagraph"/>
        <w:numPr>
          <w:ilvl w:val="0"/>
          <w:numId w:val="31"/>
        </w:numPr>
        <w:spacing w:before="120" w:after="240" w:line="360" w:lineRule="auto"/>
        <w:ind w:left="709" w:hanging="283"/>
        <w:jc w:val="both"/>
        <w:rPr>
          <w:rFonts w:eastAsia="Calibri" w:cs="Arial"/>
          <w:sz w:val="22"/>
          <w:szCs w:val="22"/>
        </w:rPr>
      </w:pPr>
      <w:r w:rsidRPr="00D104E3">
        <w:rPr>
          <w:rFonts w:eastAsia="Calibri" w:cs="Arial"/>
          <w:sz w:val="22"/>
          <w:szCs w:val="22"/>
        </w:rPr>
        <w:t>Member of seminar and conference committee at JU school of Pharmacy (2013-2015)</w:t>
      </w:r>
    </w:p>
    <w:p w:rsidR="00234FE7" w:rsidRPr="00D21341" w:rsidRDefault="00D21341" w:rsidP="009D53C1">
      <w:pPr>
        <w:spacing w:line="360" w:lineRule="auto"/>
        <w:jc w:val="both"/>
        <w:rPr>
          <w:rFonts w:cs="Arial"/>
          <w:b/>
          <w:color w:val="000000"/>
          <w:sz w:val="22"/>
          <w:szCs w:val="22"/>
          <w:lang w:val="en-GB"/>
        </w:rPr>
      </w:pPr>
      <w:r w:rsidRPr="00D21341">
        <w:rPr>
          <w:rFonts w:cs="Arial"/>
          <w:b/>
          <w:color w:val="000000"/>
          <w:sz w:val="22"/>
          <w:szCs w:val="22"/>
          <w:lang w:val="en-GB"/>
        </w:rPr>
        <w:lastRenderedPageBreak/>
        <w:t xml:space="preserve">Research interest </w:t>
      </w:r>
    </w:p>
    <w:p w:rsidR="00225A17" w:rsidRDefault="00225A17" w:rsidP="00834534">
      <w:pPr>
        <w:pStyle w:val="ListParagraph"/>
        <w:numPr>
          <w:ilvl w:val="0"/>
          <w:numId w:val="19"/>
        </w:numPr>
        <w:spacing w:line="360" w:lineRule="auto"/>
        <w:jc w:val="both"/>
        <w:rPr>
          <w:rFonts w:eastAsia="Calibri" w:cs="Arial"/>
          <w:sz w:val="22"/>
          <w:szCs w:val="22"/>
        </w:rPr>
      </w:pPr>
      <w:r>
        <w:rPr>
          <w:rFonts w:eastAsia="Calibri" w:cs="Arial"/>
          <w:sz w:val="22"/>
          <w:szCs w:val="22"/>
        </w:rPr>
        <w:t>D</w:t>
      </w:r>
      <w:r w:rsidRPr="00225A17">
        <w:rPr>
          <w:rFonts w:eastAsia="Calibri" w:cs="Arial"/>
          <w:sz w:val="22"/>
          <w:szCs w:val="22"/>
        </w:rPr>
        <w:t>eveloping and establishing the ro</w:t>
      </w:r>
      <w:r w:rsidR="00834534">
        <w:rPr>
          <w:rFonts w:eastAsia="Calibri" w:cs="Arial"/>
          <w:sz w:val="22"/>
          <w:szCs w:val="22"/>
        </w:rPr>
        <w:t>le of health/Pharmacoeconomics in</w:t>
      </w:r>
      <w:r w:rsidRPr="00225A17">
        <w:rPr>
          <w:rFonts w:eastAsia="Calibri" w:cs="Arial"/>
          <w:sz w:val="22"/>
          <w:szCs w:val="22"/>
        </w:rPr>
        <w:t xml:space="preserve"> health decisions in Jordan </w:t>
      </w:r>
    </w:p>
    <w:p w:rsidR="00225A17" w:rsidRDefault="00225A17" w:rsidP="00225A17">
      <w:pPr>
        <w:pStyle w:val="ListParagraph"/>
        <w:numPr>
          <w:ilvl w:val="0"/>
          <w:numId w:val="19"/>
        </w:numPr>
        <w:spacing w:line="360" w:lineRule="auto"/>
        <w:jc w:val="both"/>
        <w:rPr>
          <w:rFonts w:eastAsia="Calibri" w:cs="Arial"/>
          <w:sz w:val="22"/>
          <w:szCs w:val="22"/>
        </w:rPr>
      </w:pPr>
      <w:r w:rsidRPr="00225A17">
        <w:rPr>
          <w:rFonts w:eastAsia="Calibri" w:cs="Arial"/>
          <w:sz w:val="22"/>
          <w:szCs w:val="22"/>
        </w:rPr>
        <w:t xml:space="preserve">Developing and evaluating health interventions aiming to improve Health care and patient outcomes </w:t>
      </w:r>
    </w:p>
    <w:p w:rsidR="00225A17" w:rsidRPr="00225A17" w:rsidRDefault="00225A17" w:rsidP="00225A17">
      <w:pPr>
        <w:pStyle w:val="ListParagraph"/>
        <w:numPr>
          <w:ilvl w:val="0"/>
          <w:numId w:val="19"/>
        </w:numPr>
        <w:spacing w:line="360" w:lineRule="auto"/>
        <w:jc w:val="both"/>
        <w:rPr>
          <w:rFonts w:eastAsia="Calibri" w:cs="Arial"/>
          <w:sz w:val="22"/>
          <w:szCs w:val="22"/>
        </w:rPr>
      </w:pPr>
      <w:r>
        <w:rPr>
          <w:rFonts w:eastAsia="Calibri" w:cs="Arial"/>
          <w:sz w:val="22"/>
          <w:szCs w:val="22"/>
        </w:rPr>
        <w:t>I</w:t>
      </w:r>
      <w:r w:rsidRPr="00225A17">
        <w:rPr>
          <w:rFonts w:eastAsia="Calibri" w:cs="Arial"/>
          <w:sz w:val="22"/>
          <w:szCs w:val="22"/>
        </w:rPr>
        <w:t>dentifying, measuring and comparing the costs and benefits of health interventions</w:t>
      </w:r>
    </w:p>
    <w:p w:rsidR="0006130F" w:rsidRDefault="0006130F">
      <w:pPr>
        <w:rPr>
          <w:rFonts w:cs="Arial"/>
          <w:b/>
          <w:color w:val="000000"/>
          <w:sz w:val="22"/>
          <w:szCs w:val="22"/>
          <w:lang w:val="en-GB"/>
        </w:rPr>
      </w:pPr>
    </w:p>
    <w:p w:rsidR="00D21341" w:rsidRDefault="00D21341" w:rsidP="009D53C1">
      <w:pPr>
        <w:spacing w:line="360" w:lineRule="auto"/>
        <w:jc w:val="both"/>
        <w:rPr>
          <w:rFonts w:cs="Arial"/>
          <w:b/>
          <w:color w:val="000000"/>
          <w:sz w:val="22"/>
          <w:szCs w:val="22"/>
          <w:lang w:val="en-GB"/>
        </w:rPr>
      </w:pPr>
      <w:r w:rsidRPr="00D21341">
        <w:rPr>
          <w:rFonts w:cs="Arial"/>
          <w:b/>
          <w:color w:val="000000"/>
          <w:sz w:val="22"/>
          <w:szCs w:val="22"/>
          <w:lang w:val="en-GB"/>
        </w:rPr>
        <w:t>Funded research projects</w:t>
      </w:r>
    </w:p>
    <w:p w:rsidR="00E86A55" w:rsidRPr="00E86A55" w:rsidRDefault="00E86A55" w:rsidP="00E86A55">
      <w:pPr>
        <w:pStyle w:val="ListParagraph"/>
        <w:numPr>
          <w:ilvl w:val="0"/>
          <w:numId w:val="35"/>
        </w:numPr>
        <w:spacing w:line="360" w:lineRule="auto"/>
        <w:jc w:val="both"/>
        <w:rPr>
          <w:rFonts w:cs="Arial"/>
          <w:b/>
          <w:color w:val="000000"/>
          <w:sz w:val="22"/>
          <w:szCs w:val="22"/>
          <w:lang w:val="en-GB"/>
        </w:rPr>
      </w:pPr>
      <w:r w:rsidRPr="007B1F08">
        <w:rPr>
          <w:rFonts w:cs="Arial"/>
          <w:bCs/>
          <w:color w:val="000000"/>
          <w:sz w:val="22"/>
          <w:szCs w:val="22"/>
          <w:lang w:val="en-GB"/>
        </w:rPr>
        <w:t>Exploring</w:t>
      </w:r>
      <w:r w:rsidR="00A664AB" w:rsidRPr="00FA4C1D">
        <w:rPr>
          <w:rFonts w:cs="Arial"/>
          <w:bCs/>
          <w:color w:val="000000"/>
          <w:sz w:val="22"/>
          <w:szCs w:val="22"/>
          <w:lang w:val="en-GB"/>
        </w:rPr>
        <w:t xml:space="preserve">pattern and treatment pathways and </w:t>
      </w:r>
      <w:r w:rsidR="00B22C76" w:rsidRPr="00FA4C1D">
        <w:rPr>
          <w:rFonts w:cs="Arial"/>
          <w:bCs/>
          <w:color w:val="000000"/>
          <w:sz w:val="22"/>
          <w:szCs w:val="22"/>
          <w:lang w:val="en-GB"/>
        </w:rPr>
        <w:t>outcomes</w:t>
      </w:r>
      <w:r w:rsidR="00A664AB" w:rsidRPr="00FA4C1D">
        <w:rPr>
          <w:rFonts w:cs="Arial"/>
          <w:bCs/>
          <w:color w:val="000000"/>
          <w:sz w:val="22"/>
          <w:szCs w:val="22"/>
          <w:lang w:val="en-GB"/>
        </w:rPr>
        <w:t xml:space="preserve"> in </w:t>
      </w:r>
      <w:r w:rsidR="00B22C76" w:rsidRPr="00FA4C1D">
        <w:rPr>
          <w:rFonts w:cs="Arial"/>
          <w:bCs/>
          <w:color w:val="000000"/>
          <w:sz w:val="22"/>
          <w:szCs w:val="22"/>
          <w:lang w:val="en-GB"/>
        </w:rPr>
        <w:t>breast cancer patients</w:t>
      </w:r>
      <w:r w:rsidR="000A5A53" w:rsidRPr="00FA4C1D">
        <w:rPr>
          <w:rFonts w:cs="Arial"/>
          <w:bCs/>
          <w:color w:val="000000"/>
          <w:sz w:val="22"/>
          <w:szCs w:val="22"/>
          <w:lang w:val="en-GB"/>
        </w:rPr>
        <w:t>: cost and survival analysis</w:t>
      </w:r>
    </w:p>
    <w:p w:rsidR="00AB5A4F" w:rsidRPr="00AB5A4F" w:rsidRDefault="00055ABC" w:rsidP="00AB5A4F">
      <w:pPr>
        <w:pStyle w:val="ListParagraph"/>
        <w:numPr>
          <w:ilvl w:val="0"/>
          <w:numId w:val="18"/>
        </w:numPr>
        <w:spacing w:line="360" w:lineRule="auto"/>
        <w:jc w:val="both"/>
        <w:rPr>
          <w:rFonts w:eastAsia="Calibri" w:cs="Arial"/>
          <w:sz w:val="22"/>
          <w:szCs w:val="22"/>
        </w:rPr>
      </w:pPr>
      <w:r w:rsidRPr="00AB5A4F">
        <w:rPr>
          <w:rFonts w:eastAsia="Calibri" w:cs="Arial"/>
          <w:sz w:val="22"/>
          <w:szCs w:val="22"/>
        </w:rPr>
        <w:t>Exploring national dataset to empirically estimate Unit Costs reference for Health Care resources in the public health sector in Jordan</w:t>
      </w:r>
      <w:r w:rsidR="00AB5A4F" w:rsidRPr="00AB5A4F">
        <w:rPr>
          <w:rFonts w:eastAsia="Calibri" w:cs="Arial"/>
          <w:sz w:val="22"/>
          <w:szCs w:val="22"/>
        </w:rPr>
        <w:t>. Deanship of Academic Research Academic Research Council</w:t>
      </w:r>
      <w:r w:rsidR="00AB5A4F">
        <w:rPr>
          <w:rFonts w:eastAsia="Calibri" w:cs="Arial"/>
          <w:sz w:val="22"/>
          <w:szCs w:val="22"/>
        </w:rPr>
        <w:t>, 2014.</w:t>
      </w:r>
    </w:p>
    <w:p w:rsidR="00AB5A4F" w:rsidRDefault="00AB5A4F" w:rsidP="00AB5A4F">
      <w:pPr>
        <w:pStyle w:val="ListParagraph"/>
        <w:numPr>
          <w:ilvl w:val="0"/>
          <w:numId w:val="18"/>
        </w:numPr>
        <w:spacing w:line="400" w:lineRule="exact"/>
        <w:rPr>
          <w:rFonts w:eastAsia="Calibri" w:cs="Arial"/>
          <w:sz w:val="22"/>
          <w:szCs w:val="22"/>
        </w:rPr>
      </w:pPr>
      <w:r w:rsidRPr="00AB5A4F">
        <w:rPr>
          <w:rFonts w:eastAsia="Calibri" w:cs="Arial"/>
          <w:sz w:val="22"/>
          <w:szCs w:val="22"/>
        </w:rPr>
        <w:t>Assessment of the quality and appropriateness of OTC drug sale andminor ailment management by community pharmacists in Jordan: a simulated patient study</w:t>
      </w:r>
      <w:r>
        <w:rPr>
          <w:rFonts w:eastAsia="Calibri" w:cs="Arial"/>
          <w:sz w:val="22"/>
          <w:szCs w:val="22"/>
        </w:rPr>
        <w:t xml:space="preserve">. </w:t>
      </w:r>
      <w:r w:rsidRPr="00AB5A4F">
        <w:rPr>
          <w:rFonts w:eastAsia="Calibri" w:cs="Arial"/>
          <w:sz w:val="22"/>
          <w:szCs w:val="22"/>
        </w:rPr>
        <w:t>Deanship of Academic Research Academic Research Council</w:t>
      </w:r>
      <w:r>
        <w:rPr>
          <w:rFonts w:eastAsia="Calibri" w:cs="Arial"/>
          <w:sz w:val="22"/>
          <w:szCs w:val="22"/>
        </w:rPr>
        <w:t xml:space="preserve">, </w:t>
      </w:r>
      <w:r w:rsidR="00624E2A">
        <w:rPr>
          <w:rFonts w:eastAsia="Calibri" w:cs="Arial"/>
          <w:sz w:val="22"/>
          <w:szCs w:val="22"/>
        </w:rPr>
        <w:t xml:space="preserve">University of Jordan, </w:t>
      </w:r>
      <w:r>
        <w:rPr>
          <w:rFonts w:eastAsia="Calibri" w:cs="Arial"/>
          <w:sz w:val="22"/>
          <w:szCs w:val="22"/>
        </w:rPr>
        <w:t>2014.</w:t>
      </w:r>
    </w:p>
    <w:p w:rsidR="00624E2A" w:rsidRDefault="00624E2A" w:rsidP="00624E2A">
      <w:pPr>
        <w:pStyle w:val="ListParagraph"/>
        <w:numPr>
          <w:ilvl w:val="0"/>
          <w:numId w:val="18"/>
        </w:numPr>
        <w:spacing w:after="240" w:line="400" w:lineRule="exact"/>
        <w:ind w:left="714" w:hanging="357"/>
        <w:contextualSpacing w:val="0"/>
        <w:rPr>
          <w:rFonts w:eastAsia="Calibri" w:cs="Arial"/>
          <w:sz w:val="22"/>
          <w:szCs w:val="22"/>
        </w:rPr>
      </w:pPr>
      <w:r>
        <w:rPr>
          <w:rFonts w:eastAsia="Calibri" w:cs="Arial"/>
          <w:sz w:val="22"/>
          <w:szCs w:val="22"/>
        </w:rPr>
        <w:t xml:space="preserve">Surgical site infection: prevalence, contributing factors, prophylaxis antibiotics and additional costs. </w:t>
      </w:r>
      <w:r w:rsidRPr="00AB5A4F">
        <w:rPr>
          <w:rFonts w:eastAsia="Calibri" w:cs="Arial"/>
          <w:sz w:val="22"/>
          <w:szCs w:val="22"/>
        </w:rPr>
        <w:t>Deanship of Academic Research Academic Research Council</w:t>
      </w:r>
      <w:r>
        <w:rPr>
          <w:rFonts w:eastAsia="Calibri" w:cs="Arial"/>
          <w:sz w:val="22"/>
          <w:szCs w:val="22"/>
        </w:rPr>
        <w:t>, University of Jordan, 2015.</w:t>
      </w:r>
    </w:p>
    <w:p w:rsidR="004B0E60" w:rsidRPr="00347D1D" w:rsidRDefault="00402F2A" w:rsidP="00347D1D">
      <w:pPr>
        <w:pStyle w:val="ListParagraph"/>
        <w:numPr>
          <w:ilvl w:val="0"/>
          <w:numId w:val="16"/>
        </w:numPr>
        <w:spacing w:line="360" w:lineRule="auto"/>
        <w:jc w:val="both"/>
        <w:rPr>
          <w:sz w:val="22"/>
          <w:szCs w:val="22"/>
        </w:rPr>
      </w:pPr>
      <w:r w:rsidRPr="00347D1D">
        <w:rPr>
          <w:rFonts w:eastAsia="Calibri" w:cs="Arial"/>
          <w:sz w:val="22"/>
          <w:szCs w:val="22"/>
        </w:rPr>
        <w:t>Medicines reconciliation at the interface: A pilot randomised controlled trial to determine the costs and effects of a pharmacy provided service, Research for Patient Benefit Programme (RfPB), 2011. RfPB is a national, response-mode programme established in 2006 to generate high quality research for the benefit of users of the NHS in England.</w:t>
      </w:r>
      <w:r w:rsidR="00E62008" w:rsidRPr="00347D1D">
        <w:rPr>
          <w:rFonts w:eastAsia="Calibri" w:cs="Arial"/>
          <w:sz w:val="22"/>
          <w:szCs w:val="22"/>
        </w:rPr>
        <w:t xml:space="preserve"> Project description available at:</w:t>
      </w:r>
      <w:hyperlink r:id="rId15" w:history="1">
        <w:r w:rsidR="00E62008" w:rsidRPr="00347D1D">
          <w:rPr>
            <w:rStyle w:val="Hyperlink"/>
            <w:sz w:val="22"/>
            <w:szCs w:val="22"/>
          </w:rPr>
          <w:t>http://www.controlled-trials.com/ISRCTN23949491</w:t>
        </w:r>
      </w:hyperlink>
    </w:p>
    <w:p w:rsidR="0023493C" w:rsidRDefault="009703B2">
      <w:pPr>
        <w:rPr>
          <w:rFonts w:cs="Arial"/>
          <w:b/>
          <w:color w:val="000000"/>
          <w:sz w:val="22"/>
          <w:szCs w:val="22"/>
          <w:lang w:val="en-GB"/>
        </w:rPr>
      </w:pPr>
      <w:r>
        <w:rPr>
          <w:rFonts w:cs="Arial"/>
          <w:b/>
          <w:color w:val="000000"/>
          <w:sz w:val="22"/>
          <w:szCs w:val="22"/>
          <w:lang w:val="en-GB"/>
        </w:rPr>
        <w:t>C</w:t>
      </w:r>
      <w:r w:rsidR="009E4293" w:rsidRPr="009E4293">
        <w:rPr>
          <w:rFonts w:cs="Arial"/>
          <w:b/>
          <w:color w:val="000000"/>
          <w:sz w:val="22"/>
          <w:szCs w:val="22"/>
          <w:lang w:val="en-GB"/>
        </w:rPr>
        <w:t xml:space="preserve">ourses taught </w:t>
      </w:r>
    </w:p>
    <w:p w:rsidR="009E4293" w:rsidRDefault="009E4293" w:rsidP="00EB6B3F">
      <w:pPr>
        <w:spacing w:after="240"/>
        <w:rPr>
          <w:rFonts w:cs="Arial"/>
          <w:b/>
          <w:color w:val="000000"/>
          <w:sz w:val="22"/>
          <w:szCs w:val="22"/>
          <w:lang w:val="en-GB"/>
        </w:rPr>
      </w:pPr>
      <w:r>
        <w:rPr>
          <w:rFonts w:cs="Arial"/>
          <w:b/>
          <w:color w:val="000000"/>
          <w:sz w:val="22"/>
          <w:szCs w:val="22"/>
          <w:lang w:val="en-GB"/>
        </w:rPr>
        <w:t>Undergraduate courses (BSc Pharmacy and Pharm D)</w:t>
      </w:r>
    </w:p>
    <w:p w:rsidR="009E4293" w:rsidRDefault="009E4293" w:rsidP="009E4293">
      <w:pPr>
        <w:pStyle w:val="ListParagraph"/>
        <w:numPr>
          <w:ilvl w:val="0"/>
          <w:numId w:val="29"/>
        </w:numPr>
        <w:rPr>
          <w:sz w:val="22"/>
          <w:szCs w:val="22"/>
        </w:rPr>
      </w:pPr>
      <w:r w:rsidRPr="009E4293">
        <w:rPr>
          <w:sz w:val="22"/>
          <w:szCs w:val="22"/>
        </w:rPr>
        <w:t>Pharmmacoeconomics</w:t>
      </w:r>
      <w:r>
        <w:rPr>
          <w:sz w:val="22"/>
          <w:szCs w:val="22"/>
        </w:rPr>
        <w:t>; 4</w:t>
      </w:r>
      <w:r w:rsidRPr="009E4293">
        <w:rPr>
          <w:sz w:val="22"/>
          <w:szCs w:val="22"/>
          <w:vertAlign w:val="superscript"/>
        </w:rPr>
        <w:t>th</w:t>
      </w:r>
      <w:r>
        <w:rPr>
          <w:sz w:val="22"/>
          <w:szCs w:val="22"/>
        </w:rPr>
        <w:t xml:space="preserve"> year, core course </w:t>
      </w:r>
    </w:p>
    <w:p w:rsidR="009E4293" w:rsidRDefault="009E4293" w:rsidP="009E4293">
      <w:pPr>
        <w:pStyle w:val="ListParagraph"/>
        <w:numPr>
          <w:ilvl w:val="0"/>
          <w:numId w:val="29"/>
        </w:numPr>
        <w:rPr>
          <w:sz w:val="22"/>
          <w:szCs w:val="22"/>
        </w:rPr>
      </w:pPr>
      <w:r>
        <w:rPr>
          <w:sz w:val="22"/>
          <w:szCs w:val="22"/>
        </w:rPr>
        <w:t>ParaPharmaceutics; 5</w:t>
      </w:r>
      <w:r w:rsidRPr="009E4293">
        <w:rPr>
          <w:sz w:val="22"/>
          <w:szCs w:val="22"/>
          <w:vertAlign w:val="superscript"/>
        </w:rPr>
        <w:t>th</w:t>
      </w:r>
      <w:r>
        <w:rPr>
          <w:sz w:val="22"/>
          <w:szCs w:val="22"/>
        </w:rPr>
        <w:t xml:space="preserve"> Year, elective course </w:t>
      </w:r>
    </w:p>
    <w:p w:rsidR="009E4293" w:rsidRDefault="009E4293" w:rsidP="009E4293">
      <w:pPr>
        <w:pStyle w:val="ListParagraph"/>
        <w:numPr>
          <w:ilvl w:val="0"/>
          <w:numId w:val="29"/>
        </w:numPr>
        <w:rPr>
          <w:sz w:val="22"/>
          <w:szCs w:val="22"/>
        </w:rPr>
      </w:pPr>
      <w:r>
        <w:rPr>
          <w:sz w:val="22"/>
          <w:szCs w:val="22"/>
        </w:rPr>
        <w:t>Hospital Clerkship: Pediatric, Pharm D 6</w:t>
      </w:r>
      <w:r w:rsidRPr="009E4293">
        <w:rPr>
          <w:sz w:val="22"/>
          <w:szCs w:val="22"/>
          <w:vertAlign w:val="superscript"/>
        </w:rPr>
        <w:t>th</w:t>
      </w:r>
      <w:r>
        <w:rPr>
          <w:sz w:val="22"/>
          <w:szCs w:val="22"/>
        </w:rPr>
        <w:t xml:space="preserve"> Year, core practical course  </w:t>
      </w:r>
    </w:p>
    <w:p w:rsidR="009E4293" w:rsidRDefault="009E4293" w:rsidP="009E4293">
      <w:pPr>
        <w:pStyle w:val="ListParagraph"/>
        <w:numPr>
          <w:ilvl w:val="0"/>
          <w:numId w:val="29"/>
        </w:numPr>
        <w:rPr>
          <w:sz w:val="22"/>
          <w:szCs w:val="22"/>
        </w:rPr>
      </w:pPr>
      <w:r>
        <w:rPr>
          <w:sz w:val="22"/>
          <w:szCs w:val="22"/>
        </w:rPr>
        <w:t>Research project,, Pharm D 6</w:t>
      </w:r>
      <w:r w:rsidRPr="009E4293">
        <w:rPr>
          <w:sz w:val="22"/>
          <w:szCs w:val="22"/>
          <w:vertAlign w:val="superscript"/>
        </w:rPr>
        <w:t>th</w:t>
      </w:r>
      <w:r>
        <w:rPr>
          <w:sz w:val="22"/>
          <w:szCs w:val="22"/>
        </w:rPr>
        <w:t xml:space="preserve"> Year, core course</w:t>
      </w:r>
    </w:p>
    <w:p w:rsidR="009E4293" w:rsidRDefault="009E4293" w:rsidP="009E4293">
      <w:pPr>
        <w:pStyle w:val="ListParagraph"/>
        <w:numPr>
          <w:ilvl w:val="0"/>
          <w:numId w:val="29"/>
        </w:numPr>
        <w:rPr>
          <w:sz w:val="22"/>
          <w:szCs w:val="22"/>
        </w:rPr>
      </w:pPr>
      <w:r>
        <w:rPr>
          <w:sz w:val="22"/>
          <w:szCs w:val="22"/>
        </w:rPr>
        <w:t>Medical terminology, 1</w:t>
      </w:r>
      <w:r w:rsidRPr="009E4293">
        <w:rPr>
          <w:sz w:val="22"/>
          <w:szCs w:val="22"/>
          <w:vertAlign w:val="superscript"/>
        </w:rPr>
        <w:t>st</w:t>
      </w:r>
      <w:r>
        <w:rPr>
          <w:sz w:val="22"/>
          <w:szCs w:val="22"/>
        </w:rPr>
        <w:t xml:space="preserve"> year, core course</w:t>
      </w:r>
    </w:p>
    <w:p w:rsidR="009E4293" w:rsidRDefault="009E4293" w:rsidP="009E4293">
      <w:pPr>
        <w:pStyle w:val="ListParagraph"/>
        <w:numPr>
          <w:ilvl w:val="0"/>
          <w:numId w:val="29"/>
        </w:numPr>
        <w:rPr>
          <w:sz w:val="22"/>
          <w:szCs w:val="22"/>
        </w:rPr>
      </w:pPr>
      <w:r>
        <w:rPr>
          <w:sz w:val="22"/>
          <w:szCs w:val="22"/>
        </w:rPr>
        <w:t>Over the counter drugs, 5</w:t>
      </w:r>
      <w:r w:rsidRPr="009E4293">
        <w:rPr>
          <w:sz w:val="22"/>
          <w:szCs w:val="22"/>
          <w:vertAlign w:val="superscript"/>
        </w:rPr>
        <w:t>th</w:t>
      </w:r>
      <w:r>
        <w:rPr>
          <w:sz w:val="22"/>
          <w:szCs w:val="22"/>
        </w:rPr>
        <w:t xml:space="preserve"> year, core course</w:t>
      </w:r>
    </w:p>
    <w:p w:rsidR="00230B3F" w:rsidRDefault="00230B3F" w:rsidP="00230B3F">
      <w:pPr>
        <w:rPr>
          <w:sz w:val="22"/>
          <w:szCs w:val="22"/>
        </w:rPr>
      </w:pPr>
    </w:p>
    <w:p w:rsidR="00230B3F" w:rsidRPr="00230B3F" w:rsidRDefault="00230B3F" w:rsidP="00230B3F">
      <w:pPr>
        <w:pStyle w:val="ListParagraph"/>
        <w:numPr>
          <w:ilvl w:val="0"/>
          <w:numId w:val="33"/>
        </w:numPr>
        <w:rPr>
          <w:rFonts w:cs="Arial"/>
          <w:b/>
          <w:color w:val="000000"/>
          <w:sz w:val="22"/>
          <w:szCs w:val="22"/>
          <w:lang w:val="en-GB"/>
        </w:rPr>
      </w:pPr>
      <w:r w:rsidRPr="00230B3F">
        <w:rPr>
          <w:b/>
          <w:bCs/>
          <w:sz w:val="22"/>
          <w:szCs w:val="22"/>
        </w:rPr>
        <w:t>Postgraduate course</w:t>
      </w:r>
      <w:r>
        <w:rPr>
          <w:b/>
          <w:bCs/>
          <w:sz w:val="22"/>
          <w:szCs w:val="22"/>
        </w:rPr>
        <w:t xml:space="preserve"> (</w:t>
      </w:r>
      <w:r w:rsidRPr="00230B3F">
        <w:rPr>
          <w:rFonts w:cs="Arial"/>
          <w:b/>
          <w:color w:val="000000"/>
          <w:sz w:val="22"/>
          <w:szCs w:val="22"/>
          <w:lang w:val="en-GB"/>
        </w:rPr>
        <w:t>MSc in Clinical Pharmacy)</w:t>
      </w:r>
    </w:p>
    <w:p w:rsidR="00230B3F" w:rsidRDefault="00230B3F" w:rsidP="00230B3F">
      <w:pPr>
        <w:pStyle w:val="ListParagraph"/>
        <w:numPr>
          <w:ilvl w:val="0"/>
          <w:numId w:val="33"/>
        </w:numPr>
        <w:rPr>
          <w:sz w:val="22"/>
          <w:szCs w:val="22"/>
        </w:rPr>
      </w:pPr>
      <w:r w:rsidRPr="00230B3F">
        <w:rPr>
          <w:sz w:val="22"/>
          <w:szCs w:val="22"/>
        </w:rPr>
        <w:t>Pharmaceutical care</w:t>
      </w:r>
      <w:r>
        <w:rPr>
          <w:sz w:val="22"/>
          <w:szCs w:val="22"/>
        </w:rPr>
        <w:t>; core course</w:t>
      </w:r>
    </w:p>
    <w:p w:rsidR="00230B3F" w:rsidRDefault="00230B3F" w:rsidP="00230B3F">
      <w:pPr>
        <w:pStyle w:val="ListParagraph"/>
        <w:numPr>
          <w:ilvl w:val="0"/>
          <w:numId w:val="33"/>
        </w:numPr>
        <w:rPr>
          <w:sz w:val="22"/>
          <w:szCs w:val="22"/>
        </w:rPr>
      </w:pPr>
      <w:r>
        <w:rPr>
          <w:sz w:val="22"/>
          <w:szCs w:val="22"/>
        </w:rPr>
        <w:t>General Hospital Practice</w:t>
      </w:r>
    </w:p>
    <w:p w:rsidR="00230B3F" w:rsidRPr="00230B3F" w:rsidRDefault="00230B3F" w:rsidP="00230B3F">
      <w:pPr>
        <w:pStyle w:val="ListParagraph"/>
        <w:ind w:left="780"/>
        <w:rPr>
          <w:sz w:val="22"/>
          <w:szCs w:val="22"/>
        </w:rPr>
      </w:pPr>
    </w:p>
    <w:p w:rsidR="00F55D1A" w:rsidRDefault="00F55D1A" w:rsidP="007F398E">
      <w:pPr>
        <w:spacing w:line="360" w:lineRule="auto"/>
        <w:jc w:val="both"/>
        <w:rPr>
          <w:rFonts w:cs="Arial"/>
          <w:b/>
          <w:color w:val="000000"/>
          <w:sz w:val="22"/>
          <w:szCs w:val="22"/>
          <w:lang w:val="en-GB"/>
        </w:rPr>
      </w:pPr>
      <w:r>
        <w:rPr>
          <w:rFonts w:cs="Arial"/>
          <w:b/>
          <w:color w:val="000000"/>
          <w:sz w:val="22"/>
          <w:szCs w:val="22"/>
          <w:lang w:val="en-GB"/>
        </w:rPr>
        <w:lastRenderedPageBreak/>
        <w:t>Master students supervision</w:t>
      </w:r>
    </w:p>
    <w:p w:rsidR="00F55D1A" w:rsidRDefault="00F55D1A" w:rsidP="007F398E">
      <w:pPr>
        <w:pStyle w:val="ListParagraph"/>
        <w:numPr>
          <w:ilvl w:val="0"/>
          <w:numId w:val="28"/>
        </w:numPr>
        <w:shd w:val="clear" w:color="auto" w:fill="FFFFFF"/>
        <w:spacing w:line="360" w:lineRule="auto"/>
        <w:ind w:left="709" w:hanging="283"/>
        <w:jc w:val="both"/>
        <w:rPr>
          <w:color w:val="000000"/>
          <w:sz w:val="22"/>
          <w:szCs w:val="22"/>
        </w:rPr>
      </w:pPr>
      <w:r w:rsidRPr="00F55D1A">
        <w:rPr>
          <w:sz w:val="22"/>
          <w:szCs w:val="22"/>
        </w:rPr>
        <w:t>EQ-5d as a generic measure of Health-related Quality of life in Jordan: reliability, validity and responsiveness. Main and sole advisor:</w:t>
      </w:r>
      <w:r w:rsidRPr="00F55D1A">
        <w:rPr>
          <w:i/>
          <w:iCs/>
          <w:sz w:val="22"/>
          <w:szCs w:val="22"/>
          <w:u w:val="single"/>
          <w:lang w:bidi="ar-JO"/>
        </w:rPr>
        <w:t xml:space="preserve"> Dr.Eman Hammad</w:t>
      </w:r>
      <w:r w:rsidRPr="00F55D1A">
        <w:rPr>
          <w:sz w:val="22"/>
          <w:szCs w:val="22"/>
          <w:lang w:bidi="ar-JO"/>
        </w:rPr>
        <w:t xml:space="preserve">; </w:t>
      </w:r>
      <w:r w:rsidRPr="00F55D1A">
        <w:rPr>
          <w:color w:val="000000"/>
          <w:sz w:val="22"/>
          <w:szCs w:val="22"/>
        </w:rPr>
        <w:t xml:space="preserve">(Student: Naffin Yanal- </w:t>
      </w:r>
      <w:r w:rsidR="00A67E7B">
        <w:rPr>
          <w:color w:val="000000"/>
          <w:sz w:val="22"/>
          <w:szCs w:val="22"/>
        </w:rPr>
        <w:t>successfully defended July</w:t>
      </w:r>
      <w:r w:rsidR="00A67E7B" w:rsidRPr="00F55D1A">
        <w:rPr>
          <w:color w:val="000000"/>
          <w:sz w:val="22"/>
          <w:szCs w:val="22"/>
        </w:rPr>
        <w:t xml:space="preserve"> 2017</w:t>
      </w:r>
      <w:r w:rsidRPr="00F55D1A">
        <w:rPr>
          <w:color w:val="000000"/>
          <w:sz w:val="22"/>
          <w:szCs w:val="22"/>
        </w:rPr>
        <w:t>)</w:t>
      </w:r>
    </w:p>
    <w:p w:rsidR="00F55D1A" w:rsidRPr="00F55D1A" w:rsidRDefault="00F55D1A" w:rsidP="007F398E">
      <w:pPr>
        <w:pStyle w:val="ListParagraph"/>
        <w:shd w:val="clear" w:color="auto" w:fill="FFFFFF"/>
        <w:spacing w:line="360" w:lineRule="auto"/>
        <w:ind w:left="709"/>
        <w:jc w:val="both"/>
        <w:rPr>
          <w:color w:val="000000"/>
          <w:sz w:val="22"/>
          <w:szCs w:val="22"/>
        </w:rPr>
      </w:pPr>
    </w:p>
    <w:p w:rsidR="00F55D1A" w:rsidRPr="00F55D1A" w:rsidRDefault="00F55D1A" w:rsidP="00F07E79">
      <w:pPr>
        <w:pStyle w:val="ListParagraph"/>
        <w:numPr>
          <w:ilvl w:val="0"/>
          <w:numId w:val="28"/>
        </w:numPr>
        <w:shd w:val="clear" w:color="auto" w:fill="FFFFFF"/>
        <w:spacing w:line="360" w:lineRule="auto"/>
        <w:ind w:left="709" w:hanging="283"/>
        <w:jc w:val="both"/>
        <w:rPr>
          <w:color w:val="000000"/>
          <w:sz w:val="22"/>
          <w:szCs w:val="22"/>
        </w:rPr>
      </w:pPr>
      <w:r w:rsidRPr="00F55D1A">
        <w:rPr>
          <w:sz w:val="22"/>
          <w:szCs w:val="22"/>
        </w:rPr>
        <w:t>Medication Reconciliation Practice, Implementation, Responsibility and Barriers: Perceptions of Doctors, Nurses and Pharmacists in a teaching hospital in Jordan. Main advisor:</w:t>
      </w:r>
      <w:r w:rsidRPr="00F55D1A">
        <w:rPr>
          <w:i/>
          <w:iCs/>
          <w:sz w:val="22"/>
          <w:szCs w:val="22"/>
          <w:u w:val="single"/>
          <w:lang w:bidi="ar-JO"/>
        </w:rPr>
        <w:t xml:space="preserve"> Dr.Eman Hammad</w:t>
      </w:r>
      <w:r w:rsidRPr="00F55D1A">
        <w:rPr>
          <w:sz w:val="22"/>
          <w:szCs w:val="22"/>
          <w:lang w:bidi="ar-JO"/>
        </w:rPr>
        <w:t xml:space="preserve">; </w:t>
      </w:r>
      <w:r w:rsidRPr="00F55D1A">
        <w:rPr>
          <w:sz w:val="22"/>
          <w:szCs w:val="22"/>
        </w:rPr>
        <w:t xml:space="preserve">Co-advisor: Dr Khawla Abu Hammour </w:t>
      </w:r>
      <w:r w:rsidRPr="00F55D1A">
        <w:rPr>
          <w:color w:val="000000"/>
          <w:sz w:val="22"/>
          <w:szCs w:val="22"/>
        </w:rPr>
        <w:t xml:space="preserve">(Student: Seliman Ibrahim- </w:t>
      </w:r>
      <w:r w:rsidR="00F07E79">
        <w:rPr>
          <w:color w:val="000000"/>
          <w:sz w:val="22"/>
          <w:szCs w:val="22"/>
        </w:rPr>
        <w:t>successfully defended May</w:t>
      </w:r>
      <w:r w:rsidRPr="00F55D1A">
        <w:rPr>
          <w:color w:val="000000"/>
          <w:sz w:val="22"/>
          <w:szCs w:val="22"/>
        </w:rPr>
        <w:t xml:space="preserve"> 2017)</w:t>
      </w:r>
    </w:p>
    <w:p w:rsidR="003B55CF" w:rsidRDefault="003B55CF" w:rsidP="00230B3F">
      <w:pPr>
        <w:spacing w:before="120" w:line="360" w:lineRule="auto"/>
        <w:jc w:val="both"/>
        <w:rPr>
          <w:rFonts w:cs="Arial"/>
          <w:b/>
          <w:color w:val="000000"/>
          <w:sz w:val="22"/>
          <w:szCs w:val="22"/>
          <w:lang w:val="en-GB"/>
        </w:rPr>
      </w:pPr>
      <w:r>
        <w:rPr>
          <w:rFonts w:cs="Arial"/>
          <w:b/>
          <w:color w:val="000000"/>
          <w:sz w:val="22"/>
          <w:szCs w:val="22"/>
          <w:lang w:val="en-GB"/>
        </w:rPr>
        <w:t xml:space="preserve">References </w:t>
      </w:r>
    </w:p>
    <w:p w:rsidR="00F14748" w:rsidRPr="00F14748" w:rsidRDefault="00F14748" w:rsidP="00F14748">
      <w:pPr>
        <w:pStyle w:val="ListParagraph"/>
        <w:numPr>
          <w:ilvl w:val="0"/>
          <w:numId w:val="30"/>
        </w:numPr>
        <w:spacing w:line="360" w:lineRule="auto"/>
        <w:rPr>
          <w:rFonts w:eastAsia="Calibri" w:cs="Arial"/>
          <w:sz w:val="22"/>
          <w:szCs w:val="22"/>
          <w:lang w:val="en-GB"/>
        </w:rPr>
      </w:pPr>
      <w:r w:rsidRPr="00F14748">
        <w:rPr>
          <w:rFonts w:eastAsia="Calibri" w:cs="Arial"/>
          <w:sz w:val="22"/>
          <w:szCs w:val="22"/>
          <w:lang w:val="en-GB"/>
        </w:rPr>
        <w:t>Dr Debi Bhattacharya, PhD, Senior Lecturer in Health Services Research</w:t>
      </w:r>
    </w:p>
    <w:p w:rsidR="00F14748" w:rsidRPr="00F14748" w:rsidRDefault="00F14748" w:rsidP="00F14748">
      <w:pPr>
        <w:spacing w:line="360" w:lineRule="auto"/>
        <w:ind w:left="720"/>
        <w:rPr>
          <w:rFonts w:eastAsia="Calibri" w:cs="Arial"/>
          <w:sz w:val="22"/>
          <w:szCs w:val="22"/>
          <w:lang w:val="en-GB"/>
        </w:rPr>
      </w:pPr>
      <w:r w:rsidRPr="00F14748">
        <w:rPr>
          <w:rFonts w:eastAsia="Calibri" w:cs="Arial"/>
          <w:sz w:val="22"/>
          <w:szCs w:val="22"/>
          <w:lang w:val="en-GB"/>
        </w:rPr>
        <w:t xml:space="preserve">Contact information: </w:t>
      </w:r>
    </w:p>
    <w:p w:rsidR="00F14748" w:rsidRDefault="00F14748" w:rsidP="00F14748">
      <w:pPr>
        <w:spacing w:line="360" w:lineRule="auto"/>
        <w:ind w:left="720"/>
        <w:rPr>
          <w:rFonts w:eastAsia="Calibri" w:cs="Arial"/>
          <w:sz w:val="22"/>
          <w:szCs w:val="22"/>
          <w:lang w:val="en-GB"/>
        </w:rPr>
      </w:pPr>
      <w:r w:rsidRPr="00F14748">
        <w:rPr>
          <w:rFonts w:eastAsia="Calibri" w:cs="Arial"/>
          <w:sz w:val="22"/>
          <w:szCs w:val="22"/>
          <w:lang w:val="en-GB"/>
        </w:rPr>
        <w:t>Office 0.13 Chemistry and Pharmacy Building, University of East Anglia, Norwich Research Park,Norwi</w:t>
      </w:r>
      <w:r>
        <w:rPr>
          <w:rFonts w:eastAsia="Calibri" w:cs="Arial"/>
          <w:sz w:val="22"/>
          <w:szCs w:val="22"/>
          <w:lang w:val="en-GB"/>
        </w:rPr>
        <w:t xml:space="preserve">ch, Norfolk, England , NR4 7TJ </w:t>
      </w:r>
    </w:p>
    <w:p w:rsidR="00F14748" w:rsidRPr="00F14748" w:rsidRDefault="00F14748" w:rsidP="00F14748">
      <w:pPr>
        <w:spacing w:after="240" w:line="360" w:lineRule="auto"/>
        <w:ind w:left="720"/>
        <w:rPr>
          <w:rFonts w:eastAsia="Calibri" w:cs="Arial"/>
          <w:sz w:val="22"/>
          <w:szCs w:val="22"/>
          <w:lang w:val="en-GB"/>
        </w:rPr>
      </w:pPr>
      <w:r w:rsidRPr="00F14748">
        <w:rPr>
          <w:rFonts w:eastAsia="Calibri" w:cs="Arial"/>
          <w:sz w:val="22"/>
          <w:szCs w:val="22"/>
          <w:lang w:val="en-GB"/>
        </w:rPr>
        <w:t xml:space="preserve">Tel: 01603 593391, D.Bhattacharya@uea.ac.uk </w:t>
      </w:r>
    </w:p>
    <w:p w:rsidR="00982F84" w:rsidRDefault="00982F84" w:rsidP="00982F84">
      <w:pPr>
        <w:pStyle w:val="ListParagraph"/>
        <w:numPr>
          <w:ilvl w:val="0"/>
          <w:numId w:val="16"/>
        </w:numPr>
        <w:spacing w:line="360" w:lineRule="auto"/>
        <w:jc w:val="both"/>
        <w:rPr>
          <w:rFonts w:eastAsia="Calibri" w:cs="Arial"/>
          <w:sz w:val="22"/>
          <w:szCs w:val="22"/>
          <w:lang w:val="en-GB"/>
        </w:rPr>
      </w:pPr>
      <w:r w:rsidRPr="00982F84">
        <w:rPr>
          <w:rFonts w:eastAsia="Calibri" w:cs="Arial"/>
          <w:sz w:val="22"/>
          <w:szCs w:val="22"/>
          <w:lang w:val="en-GB"/>
        </w:rPr>
        <w:t>Abla Albsoul-Younes, Ph.D</w:t>
      </w:r>
      <w:r>
        <w:rPr>
          <w:rFonts w:eastAsia="Calibri" w:cs="Arial"/>
          <w:sz w:val="22"/>
          <w:szCs w:val="22"/>
          <w:lang w:val="en-GB"/>
        </w:rPr>
        <w:t>., Professor</w:t>
      </w:r>
    </w:p>
    <w:p w:rsidR="007E47CD" w:rsidRDefault="00002206" w:rsidP="00982F84">
      <w:pPr>
        <w:pStyle w:val="ListParagraph"/>
        <w:spacing w:line="360" w:lineRule="auto"/>
        <w:jc w:val="both"/>
        <w:rPr>
          <w:rFonts w:eastAsia="Calibri" w:cs="Arial"/>
          <w:sz w:val="22"/>
          <w:szCs w:val="22"/>
        </w:rPr>
      </w:pPr>
      <w:r>
        <w:rPr>
          <w:rFonts w:eastAsia="Calibri" w:cs="Arial"/>
          <w:sz w:val="22"/>
          <w:szCs w:val="22"/>
        </w:rPr>
        <w:t>Dean of School of Pharmacy, University of Jordan</w:t>
      </w:r>
    </w:p>
    <w:p w:rsidR="00982F84" w:rsidRDefault="00982F84" w:rsidP="00982F84">
      <w:pPr>
        <w:pStyle w:val="ListParagraph"/>
        <w:spacing w:line="360" w:lineRule="auto"/>
        <w:jc w:val="both"/>
        <w:rPr>
          <w:rFonts w:eastAsia="Calibri" w:cs="Arial"/>
          <w:sz w:val="22"/>
          <w:szCs w:val="22"/>
        </w:rPr>
      </w:pPr>
      <w:r>
        <w:rPr>
          <w:rFonts w:eastAsia="Calibri" w:cs="Arial"/>
          <w:sz w:val="22"/>
          <w:szCs w:val="22"/>
        </w:rPr>
        <w:t xml:space="preserve">Contact information: </w:t>
      </w:r>
    </w:p>
    <w:p w:rsidR="00982F84" w:rsidRPr="00982F84" w:rsidRDefault="00982F84" w:rsidP="00982F84">
      <w:pPr>
        <w:pStyle w:val="ListParagraph"/>
        <w:spacing w:line="360" w:lineRule="auto"/>
        <w:rPr>
          <w:rFonts w:eastAsia="Calibri" w:cs="Arial"/>
          <w:sz w:val="22"/>
          <w:szCs w:val="22"/>
        </w:rPr>
      </w:pPr>
      <w:r w:rsidRPr="00982F84">
        <w:rPr>
          <w:rFonts w:eastAsia="Calibri" w:cs="Arial"/>
          <w:sz w:val="22"/>
          <w:szCs w:val="22"/>
        </w:rPr>
        <w:t>Department of Biopharmaceutics and Clinical Pharmacy</w:t>
      </w:r>
    </w:p>
    <w:p w:rsidR="00230B3F" w:rsidRDefault="00982F84" w:rsidP="00230B3F">
      <w:pPr>
        <w:pStyle w:val="ListParagraph"/>
        <w:spacing w:line="360" w:lineRule="auto"/>
        <w:rPr>
          <w:rFonts w:eastAsia="Calibri" w:cs="Arial"/>
          <w:sz w:val="22"/>
          <w:szCs w:val="22"/>
        </w:rPr>
      </w:pPr>
      <w:r w:rsidRPr="00982F84">
        <w:rPr>
          <w:rFonts w:eastAsia="Calibri" w:cs="Arial"/>
          <w:sz w:val="22"/>
          <w:szCs w:val="22"/>
        </w:rPr>
        <w:t>Faculty of Pharmacy</w:t>
      </w:r>
    </w:p>
    <w:p w:rsidR="00982F84" w:rsidRPr="00982F84" w:rsidRDefault="00982F84" w:rsidP="00230B3F">
      <w:pPr>
        <w:pStyle w:val="ListParagraph"/>
        <w:spacing w:line="360" w:lineRule="auto"/>
        <w:rPr>
          <w:rFonts w:eastAsia="Calibri" w:cs="Arial"/>
          <w:sz w:val="22"/>
          <w:szCs w:val="22"/>
        </w:rPr>
      </w:pPr>
      <w:r w:rsidRPr="00982F84">
        <w:rPr>
          <w:rFonts w:eastAsia="Calibri" w:cs="Arial"/>
          <w:sz w:val="22"/>
          <w:szCs w:val="22"/>
        </w:rPr>
        <w:t>The University of Jordan,Amman, 11942,Jordan</w:t>
      </w:r>
    </w:p>
    <w:sectPr w:rsidR="00982F84" w:rsidRPr="00982F84" w:rsidSect="00864D21">
      <w:footerReference w:type="default" r:id="rId16"/>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B4" w:rsidRDefault="002E59B4" w:rsidP="00A42A01">
      <w:r>
        <w:separator/>
      </w:r>
    </w:p>
  </w:endnote>
  <w:endnote w:type="continuationSeparator" w:id="1">
    <w:p w:rsidR="002E59B4" w:rsidRDefault="002E59B4" w:rsidP="00A42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91801"/>
      <w:docPartObj>
        <w:docPartGallery w:val="Page Numbers (Bottom of Page)"/>
        <w:docPartUnique/>
      </w:docPartObj>
    </w:sdtPr>
    <w:sdtEndPr>
      <w:rPr>
        <w:noProof/>
      </w:rPr>
    </w:sdtEndPr>
    <w:sdtContent>
      <w:p w:rsidR="00A42A01" w:rsidRDefault="00CC5B41">
        <w:pPr>
          <w:pStyle w:val="Footer"/>
          <w:jc w:val="center"/>
        </w:pPr>
        <w:r>
          <w:fldChar w:fldCharType="begin"/>
        </w:r>
        <w:r w:rsidR="00A42A01">
          <w:instrText xml:space="preserve"> PAGE   \* MERGEFORMAT </w:instrText>
        </w:r>
        <w:r>
          <w:fldChar w:fldCharType="separate"/>
        </w:r>
        <w:r w:rsidR="00D86036">
          <w:rPr>
            <w:noProof/>
          </w:rPr>
          <w:t>1</w:t>
        </w:r>
        <w:r>
          <w:rPr>
            <w:noProof/>
          </w:rPr>
          <w:fldChar w:fldCharType="end"/>
        </w:r>
      </w:p>
    </w:sdtContent>
  </w:sdt>
  <w:p w:rsidR="00A42A01" w:rsidRDefault="00A42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B4" w:rsidRDefault="002E59B4" w:rsidP="00A42A01">
      <w:r>
        <w:separator/>
      </w:r>
    </w:p>
  </w:footnote>
  <w:footnote w:type="continuationSeparator" w:id="1">
    <w:p w:rsidR="002E59B4" w:rsidRDefault="002E59B4" w:rsidP="00A42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175"/>
    <w:multiLevelType w:val="hybridMultilevel"/>
    <w:tmpl w:val="81CC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5FD75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A0343A7"/>
    <w:multiLevelType w:val="hybridMultilevel"/>
    <w:tmpl w:val="5454A086"/>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BAA2191"/>
    <w:multiLevelType w:val="hybridMultilevel"/>
    <w:tmpl w:val="73109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F5A6C"/>
    <w:multiLevelType w:val="hybridMultilevel"/>
    <w:tmpl w:val="35F2D61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82201"/>
    <w:multiLevelType w:val="hybridMultilevel"/>
    <w:tmpl w:val="8BEC84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5075C55"/>
    <w:multiLevelType w:val="hybridMultilevel"/>
    <w:tmpl w:val="FD0C6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76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17A0DE8"/>
    <w:multiLevelType w:val="hybridMultilevel"/>
    <w:tmpl w:val="895633F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3CD20C2"/>
    <w:multiLevelType w:val="hybridMultilevel"/>
    <w:tmpl w:val="B37E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E6A28"/>
    <w:multiLevelType w:val="hybridMultilevel"/>
    <w:tmpl w:val="8B48F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948A1"/>
    <w:multiLevelType w:val="hybridMultilevel"/>
    <w:tmpl w:val="3C1C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A6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5292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8907BF"/>
    <w:multiLevelType w:val="hybridMultilevel"/>
    <w:tmpl w:val="0AC6B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B00AA"/>
    <w:multiLevelType w:val="hybridMultilevel"/>
    <w:tmpl w:val="A630E8DE"/>
    <w:lvl w:ilvl="0" w:tplc="3D6A6CE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034CF"/>
    <w:multiLevelType w:val="hybridMultilevel"/>
    <w:tmpl w:val="526A43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F695221"/>
    <w:multiLevelType w:val="hybridMultilevel"/>
    <w:tmpl w:val="DD9E7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C2891"/>
    <w:multiLevelType w:val="hybridMultilevel"/>
    <w:tmpl w:val="DC6EE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B7915"/>
    <w:multiLevelType w:val="hybridMultilevel"/>
    <w:tmpl w:val="76FE922E"/>
    <w:lvl w:ilvl="0" w:tplc="725E19B4">
      <w:numFmt w:val="bullet"/>
      <w:lvlText w:val="•"/>
      <w:lvlJc w:val="left"/>
      <w:pPr>
        <w:ind w:left="786" w:hanging="360"/>
      </w:pPr>
      <w:rPr>
        <w:rFonts w:ascii="Arial" w:eastAsia="Times New Roman" w:hAnsi="Arial" w:cs="Arial" w:hint="default"/>
        <w:b/>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28D4E43"/>
    <w:multiLevelType w:val="hybridMultilevel"/>
    <w:tmpl w:val="AF68D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AB63ED"/>
    <w:multiLevelType w:val="hybridMultilevel"/>
    <w:tmpl w:val="7CB6C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4511A"/>
    <w:multiLevelType w:val="hybridMultilevel"/>
    <w:tmpl w:val="4D7E2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B7FD2"/>
    <w:multiLevelType w:val="hybridMultilevel"/>
    <w:tmpl w:val="08E48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657F4"/>
    <w:multiLevelType w:val="hybridMultilevel"/>
    <w:tmpl w:val="F4B09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A730C"/>
    <w:multiLevelType w:val="hybridMultilevel"/>
    <w:tmpl w:val="BD5E5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204A29"/>
    <w:multiLevelType w:val="hybridMultilevel"/>
    <w:tmpl w:val="9BD259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841098C"/>
    <w:multiLevelType w:val="hybridMultilevel"/>
    <w:tmpl w:val="DFDC8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F6055"/>
    <w:multiLevelType w:val="hybridMultilevel"/>
    <w:tmpl w:val="1A2AFE16"/>
    <w:lvl w:ilvl="0" w:tplc="78ACE5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6F5D94"/>
    <w:multiLevelType w:val="hybridMultilevel"/>
    <w:tmpl w:val="913E9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E7891"/>
    <w:multiLevelType w:val="hybridMultilevel"/>
    <w:tmpl w:val="ED5A4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nsid w:val="72FD26E2"/>
    <w:multiLevelType w:val="multilevel"/>
    <w:tmpl w:val="EB78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8836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7304C5A"/>
    <w:multiLevelType w:val="hybridMultilevel"/>
    <w:tmpl w:val="AD426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5116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E6F47D0"/>
    <w:multiLevelType w:val="hybridMultilevel"/>
    <w:tmpl w:val="838C3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3"/>
  </w:num>
  <w:num w:numId="4">
    <w:abstractNumId w:val="7"/>
  </w:num>
  <w:num w:numId="5">
    <w:abstractNumId w:val="1"/>
  </w:num>
  <w:num w:numId="6">
    <w:abstractNumId w:val="33"/>
  </w:num>
  <w:num w:numId="7">
    <w:abstractNumId w:val="35"/>
  </w:num>
  <w:num w:numId="8">
    <w:abstractNumId w:val="9"/>
  </w:num>
  <w:num w:numId="9">
    <w:abstractNumId w:val="11"/>
  </w:num>
  <w:num w:numId="10">
    <w:abstractNumId w:val="28"/>
  </w:num>
  <w:num w:numId="11">
    <w:abstractNumId w:val="4"/>
  </w:num>
  <w:num w:numId="12">
    <w:abstractNumId w:val="20"/>
  </w:num>
  <w:num w:numId="13">
    <w:abstractNumId w:val="22"/>
  </w:num>
  <w:num w:numId="14">
    <w:abstractNumId w:val="25"/>
  </w:num>
  <w:num w:numId="15">
    <w:abstractNumId w:val="21"/>
  </w:num>
  <w:num w:numId="16">
    <w:abstractNumId w:val="6"/>
  </w:num>
  <w:num w:numId="17">
    <w:abstractNumId w:val="17"/>
  </w:num>
  <w:num w:numId="18">
    <w:abstractNumId w:val="24"/>
  </w:num>
  <w:num w:numId="19">
    <w:abstractNumId w:val="29"/>
  </w:num>
  <w:num w:numId="20">
    <w:abstractNumId w:val="32"/>
  </w:num>
  <w:num w:numId="21">
    <w:abstractNumId w:val="30"/>
  </w:num>
  <w:num w:numId="22">
    <w:abstractNumId w:val="10"/>
  </w:num>
  <w:num w:numId="23">
    <w:abstractNumId w:val="27"/>
  </w:num>
  <w:num w:numId="24">
    <w:abstractNumId w:val="3"/>
  </w:num>
  <w:num w:numId="25">
    <w:abstractNumId w:val="36"/>
  </w:num>
  <w:num w:numId="26">
    <w:abstractNumId w:val="14"/>
  </w:num>
  <w:num w:numId="27">
    <w:abstractNumId w:val="15"/>
  </w:num>
  <w:num w:numId="28">
    <w:abstractNumId w:val="5"/>
  </w:num>
  <w:num w:numId="29">
    <w:abstractNumId w:val="34"/>
  </w:num>
  <w:num w:numId="30">
    <w:abstractNumId w:val="18"/>
  </w:num>
  <w:num w:numId="31">
    <w:abstractNumId w:val="2"/>
  </w:num>
  <w:num w:numId="32">
    <w:abstractNumId w:val="19"/>
  </w:num>
  <w:num w:numId="33">
    <w:abstractNumId w:val="8"/>
  </w:num>
  <w:num w:numId="34">
    <w:abstractNumId w:val="23"/>
  </w:num>
  <w:num w:numId="35">
    <w:abstractNumId w:val="16"/>
  </w:num>
  <w:num w:numId="36">
    <w:abstractNumId w:val="2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iResumeStyle" w:val="0"/>
    <w:docVar w:name="Resume Post Wizard Balloon" w:val="0"/>
  </w:docVars>
  <w:rsids>
    <w:rsidRoot w:val="00C52836"/>
    <w:rsid w:val="00002206"/>
    <w:rsid w:val="00006AFC"/>
    <w:rsid w:val="000135A8"/>
    <w:rsid w:val="00014B59"/>
    <w:rsid w:val="00027CF6"/>
    <w:rsid w:val="00034450"/>
    <w:rsid w:val="0005059F"/>
    <w:rsid w:val="00055ABC"/>
    <w:rsid w:val="00056D51"/>
    <w:rsid w:val="00061173"/>
    <w:rsid w:val="0006130F"/>
    <w:rsid w:val="0008602E"/>
    <w:rsid w:val="00087BE1"/>
    <w:rsid w:val="0009183D"/>
    <w:rsid w:val="000A1D80"/>
    <w:rsid w:val="000A4FD9"/>
    <w:rsid w:val="000A5A53"/>
    <w:rsid w:val="000B0E0D"/>
    <w:rsid w:val="000B1B36"/>
    <w:rsid w:val="000C70BD"/>
    <w:rsid w:val="000D2E11"/>
    <w:rsid w:val="000E0A77"/>
    <w:rsid w:val="000E2254"/>
    <w:rsid w:val="000E25FF"/>
    <w:rsid w:val="000E48DF"/>
    <w:rsid w:val="000F3C92"/>
    <w:rsid w:val="000F4C84"/>
    <w:rsid w:val="0010310E"/>
    <w:rsid w:val="00105F5B"/>
    <w:rsid w:val="00112B8B"/>
    <w:rsid w:val="00113A57"/>
    <w:rsid w:val="001155CB"/>
    <w:rsid w:val="00125EF9"/>
    <w:rsid w:val="00127308"/>
    <w:rsid w:val="00131B2F"/>
    <w:rsid w:val="0014566B"/>
    <w:rsid w:val="00152E08"/>
    <w:rsid w:val="001561EE"/>
    <w:rsid w:val="001576D8"/>
    <w:rsid w:val="001634BE"/>
    <w:rsid w:val="00165D68"/>
    <w:rsid w:val="0016664D"/>
    <w:rsid w:val="0017632C"/>
    <w:rsid w:val="00181F01"/>
    <w:rsid w:val="00190CF2"/>
    <w:rsid w:val="001A7FD3"/>
    <w:rsid w:val="001B44AF"/>
    <w:rsid w:val="001B752C"/>
    <w:rsid w:val="001C79E7"/>
    <w:rsid w:val="001D64C5"/>
    <w:rsid w:val="001D6F98"/>
    <w:rsid w:val="001F3A3B"/>
    <w:rsid w:val="001F7942"/>
    <w:rsid w:val="00201715"/>
    <w:rsid w:val="00206881"/>
    <w:rsid w:val="002149AA"/>
    <w:rsid w:val="00225A17"/>
    <w:rsid w:val="00227AB7"/>
    <w:rsid w:val="00230B3F"/>
    <w:rsid w:val="0023493C"/>
    <w:rsid w:val="00234FE7"/>
    <w:rsid w:val="0024007E"/>
    <w:rsid w:val="00240C97"/>
    <w:rsid w:val="00264703"/>
    <w:rsid w:val="00275029"/>
    <w:rsid w:val="0027532C"/>
    <w:rsid w:val="00280435"/>
    <w:rsid w:val="002B0B70"/>
    <w:rsid w:val="002B0E38"/>
    <w:rsid w:val="002B14A5"/>
    <w:rsid w:val="002C029A"/>
    <w:rsid w:val="002D4F9C"/>
    <w:rsid w:val="002E4D7F"/>
    <w:rsid w:val="002E59B4"/>
    <w:rsid w:val="003150D6"/>
    <w:rsid w:val="0031563C"/>
    <w:rsid w:val="00317F7F"/>
    <w:rsid w:val="00326417"/>
    <w:rsid w:val="0032706F"/>
    <w:rsid w:val="003334F8"/>
    <w:rsid w:val="00334D6A"/>
    <w:rsid w:val="00342A01"/>
    <w:rsid w:val="00347D1D"/>
    <w:rsid w:val="00355B4C"/>
    <w:rsid w:val="00371D83"/>
    <w:rsid w:val="00372949"/>
    <w:rsid w:val="003803E4"/>
    <w:rsid w:val="003852FB"/>
    <w:rsid w:val="003854BC"/>
    <w:rsid w:val="003923E0"/>
    <w:rsid w:val="00394459"/>
    <w:rsid w:val="00395045"/>
    <w:rsid w:val="003A4D7C"/>
    <w:rsid w:val="003A4E54"/>
    <w:rsid w:val="003A7CB2"/>
    <w:rsid w:val="003B55CF"/>
    <w:rsid w:val="003E0241"/>
    <w:rsid w:val="00402F2A"/>
    <w:rsid w:val="004054F1"/>
    <w:rsid w:val="00405A04"/>
    <w:rsid w:val="00412169"/>
    <w:rsid w:val="00413EE2"/>
    <w:rsid w:val="00445BFB"/>
    <w:rsid w:val="00446132"/>
    <w:rsid w:val="00446450"/>
    <w:rsid w:val="00447358"/>
    <w:rsid w:val="00447D91"/>
    <w:rsid w:val="004543BE"/>
    <w:rsid w:val="004678DF"/>
    <w:rsid w:val="0047001C"/>
    <w:rsid w:val="00486B48"/>
    <w:rsid w:val="004A3721"/>
    <w:rsid w:val="004B0E60"/>
    <w:rsid w:val="004C08B0"/>
    <w:rsid w:val="004C6E28"/>
    <w:rsid w:val="004D406C"/>
    <w:rsid w:val="004D7829"/>
    <w:rsid w:val="00517D6F"/>
    <w:rsid w:val="00517DB0"/>
    <w:rsid w:val="00525C7A"/>
    <w:rsid w:val="005314BB"/>
    <w:rsid w:val="005344DF"/>
    <w:rsid w:val="00554902"/>
    <w:rsid w:val="00561D00"/>
    <w:rsid w:val="005654FA"/>
    <w:rsid w:val="00567F1C"/>
    <w:rsid w:val="005817F0"/>
    <w:rsid w:val="0059080E"/>
    <w:rsid w:val="005B34B7"/>
    <w:rsid w:val="005B5112"/>
    <w:rsid w:val="005B5232"/>
    <w:rsid w:val="005C26C2"/>
    <w:rsid w:val="005D0C8C"/>
    <w:rsid w:val="005E0C1B"/>
    <w:rsid w:val="00603E8A"/>
    <w:rsid w:val="00605C78"/>
    <w:rsid w:val="00605E20"/>
    <w:rsid w:val="00606AD7"/>
    <w:rsid w:val="00612F22"/>
    <w:rsid w:val="00624E2A"/>
    <w:rsid w:val="006539E7"/>
    <w:rsid w:val="006761BA"/>
    <w:rsid w:val="00680D02"/>
    <w:rsid w:val="00682EFF"/>
    <w:rsid w:val="00683DDB"/>
    <w:rsid w:val="00690E81"/>
    <w:rsid w:val="00692FC7"/>
    <w:rsid w:val="006B7123"/>
    <w:rsid w:val="006C6447"/>
    <w:rsid w:val="006D2E7E"/>
    <w:rsid w:val="006D35AC"/>
    <w:rsid w:val="006D7447"/>
    <w:rsid w:val="006E1CDE"/>
    <w:rsid w:val="006E5E55"/>
    <w:rsid w:val="006F74E7"/>
    <w:rsid w:val="00701522"/>
    <w:rsid w:val="00720C68"/>
    <w:rsid w:val="00722403"/>
    <w:rsid w:val="00730B07"/>
    <w:rsid w:val="0073384F"/>
    <w:rsid w:val="00735C3F"/>
    <w:rsid w:val="007517E0"/>
    <w:rsid w:val="007569EF"/>
    <w:rsid w:val="0076115B"/>
    <w:rsid w:val="0076727C"/>
    <w:rsid w:val="00776BC0"/>
    <w:rsid w:val="0078011A"/>
    <w:rsid w:val="007966FA"/>
    <w:rsid w:val="007B1F08"/>
    <w:rsid w:val="007B675D"/>
    <w:rsid w:val="007C01DD"/>
    <w:rsid w:val="007C2AA5"/>
    <w:rsid w:val="007C41B0"/>
    <w:rsid w:val="007D038C"/>
    <w:rsid w:val="007E47CD"/>
    <w:rsid w:val="007E5B09"/>
    <w:rsid w:val="007F398E"/>
    <w:rsid w:val="007F5B51"/>
    <w:rsid w:val="00804413"/>
    <w:rsid w:val="00804E08"/>
    <w:rsid w:val="00834534"/>
    <w:rsid w:val="008502BC"/>
    <w:rsid w:val="00856D1E"/>
    <w:rsid w:val="0086363A"/>
    <w:rsid w:val="00864D21"/>
    <w:rsid w:val="00872CAB"/>
    <w:rsid w:val="00872D8E"/>
    <w:rsid w:val="00890014"/>
    <w:rsid w:val="008933CD"/>
    <w:rsid w:val="008A2B0A"/>
    <w:rsid w:val="008A3BEB"/>
    <w:rsid w:val="008A570B"/>
    <w:rsid w:val="008A60BA"/>
    <w:rsid w:val="008C176D"/>
    <w:rsid w:val="008C50B8"/>
    <w:rsid w:val="008C6305"/>
    <w:rsid w:val="008D0EA7"/>
    <w:rsid w:val="008D46C8"/>
    <w:rsid w:val="008D6031"/>
    <w:rsid w:val="008F14C2"/>
    <w:rsid w:val="008F36C4"/>
    <w:rsid w:val="009002C5"/>
    <w:rsid w:val="00921210"/>
    <w:rsid w:val="009325F1"/>
    <w:rsid w:val="00941E50"/>
    <w:rsid w:val="009440F6"/>
    <w:rsid w:val="0094645C"/>
    <w:rsid w:val="00955890"/>
    <w:rsid w:val="00957A59"/>
    <w:rsid w:val="009607D0"/>
    <w:rsid w:val="009671CF"/>
    <w:rsid w:val="009703B2"/>
    <w:rsid w:val="00975F17"/>
    <w:rsid w:val="00982F84"/>
    <w:rsid w:val="00984ECB"/>
    <w:rsid w:val="009870C7"/>
    <w:rsid w:val="009A18C8"/>
    <w:rsid w:val="009B363F"/>
    <w:rsid w:val="009B3FAE"/>
    <w:rsid w:val="009C1AB5"/>
    <w:rsid w:val="009D344E"/>
    <w:rsid w:val="009D3A88"/>
    <w:rsid w:val="009D53C1"/>
    <w:rsid w:val="009D5587"/>
    <w:rsid w:val="009E4293"/>
    <w:rsid w:val="009F7AA2"/>
    <w:rsid w:val="00A00637"/>
    <w:rsid w:val="00A01B03"/>
    <w:rsid w:val="00A04289"/>
    <w:rsid w:val="00A17A54"/>
    <w:rsid w:val="00A20087"/>
    <w:rsid w:val="00A20735"/>
    <w:rsid w:val="00A3180D"/>
    <w:rsid w:val="00A321E0"/>
    <w:rsid w:val="00A3752F"/>
    <w:rsid w:val="00A427A0"/>
    <w:rsid w:val="00A42A01"/>
    <w:rsid w:val="00A4408E"/>
    <w:rsid w:val="00A63F19"/>
    <w:rsid w:val="00A655FA"/>
    <w:rsid w:val="00A664AB"/>
    <w:rsid w:val="00A67E7B"/>
    <w:rsid w:val="00A845B7"/>
    <w:rsid w:val="00A97D59"/>
    <w:rsid w:val="00AA2928"/>
    <w:rsid w:val="00AB5A4F"/>
    <w:rsid w:val="00AC051A"/>
    <w:rsid w:val="00AC4345"/>
    <w:rsid w:val="00AC43D1"/>
    <w:rsid w:val="00AC4AB7"/>
    <w:rsid w:val="00AC4B7F"/>
    <w:rsid w:val="00AC615D"/>
    <w:rsid w:val="00AE74CF"/>
    <w:rsid w:val="00AF65D4"/>
    <w:rsid w:val="00AF6C3E"/>
    <w:rsid w:val="00B011B8"/>
    <w:rsid w:val="00B03E33"/>
    <w:rsid w:val="00B05C71"/>
    <w:rsid w:val="00B20ECA"/>
    <w:rsid w:val="00B22C76"/>
    <w:rsid w:val="00B23BF0"/>
    <w:rsid w:val="00B3451A"/>
    <w:rsid w:val="00B354A6"/>
    <w:rsid w:val="00B4111D"/>
    <w:rsid w:val="00B52086"/>
    <w:rsid w:val="00B84B73"/>
    <w:rsid w:val="00B874F2"/>
    <w:rsid w:val="00B936C2"/>
    <w:rsid w:val="00B971B8"/>
    <w:rsid w:val="00BA2096"/>
    <w:rsid w:val="00BA32C8"/>
    <w:rsid w:val="00BA465C"/>
    <w:rsid w:val="00BA7643"/>
    <w:rsid w:val="00BB09CB"/>
    <w:rsid w:val="00BB2741"/>
    <w:rsid w:val="00BB3290"/>
    <w:rsid w:val="00BB6E55"/>
    <w:rsid w:val="00BC64CA"/>
    <w:rsid w:val="00BF5459"/>
    <w:rsid w:val="00C002A1"/>
    <w:rsid w:val="00C202CE"/>
    <w:rsid w:val="00C27033"/>
    <w:rsid w:val="00C52836"/>
    <w:rsid w:val="00C6607F"/>
    <w:rsid w:val="00C675C3"/>
    <w:rsid w:val="00C7024C"/>
    <w:rsid w:val="00C72D34"/>
    <w:rsid w:val="00C7306D"/>
    <w:rsid w:val="00C82480"/>
    <w:rsid w:val="00C86130"/>
    <w:rsid w:val="00C96B89"/>
    <w:rsid w:val="00CB19CE"/>
    <w:rsid w:val="00CB6056"/>
    <w:rsid w:val="00CB63B7"/>
    <w:rsid w:val="00CC1C69"/>
    <w:rsid w:val="00CC5B41"/>
    <w:rsid w:val="00CC5BE7"/>
    <w:rsid w:val="00CF2EB2"/>
    <w:rsid w:val="00CF5364"/>
    <w:rsid w:val="00D021E9"/>
    <w:rsid w:val="00D0325A"/>
    <w:rsid w:val="00D104E3"/>
    <w:rsid w:val="00D164E5"/>
    <w:rsid w:val="00D21341"/>
    <w:rsid w:val="00D2352C"/>
    <w:rsid w:val="00D31437"/>
    <w:rsid w:val="00D32550"/>
    <w:rsid w:val="00D40DDF"/>
    <w:rsid w:val="00D40E8B"/>
    <w:rsid w:val="00D41570"/>
    <w:rsid w:val="00D41FA3"/>
    <w:rsid w:val="00D4257A"/>
    <w:rsid w:val="00D5072C"/>
    <w:rsid w:val="00D67C9E"/>
    <w:rsid w:val="00D81822"/>
    <w:rsid w:val="00D86036"/>
    <w:rsid w:val="00D905F3"/>
    <w:rsid w:val="00D95D26"/>
    <w:rsid w:val="00DB5385"/>
    <w:rsid w:val="00DC4932"/>
    <w:rsid w:val="00DC4F6A"/>
    <w:rsid w:val="00DD346C"/>
    <w:rsid w:val="00DD77CC"/>
    <w:rsid w:val="00DE4B90"/>
    <w:rsid w:val="00DE5011"/>
    <w:rsid w:val="00DE628D"/>
    <w:rsid w:val="00DE6466"/>
    <w:rsid w:val="00E015C9"/>
    <w:rsid w:val="00E04D1A"/>
    <w:rsid w:val="00E231CB"/>
    <w:rsid w:val="00E23DB1"/>
    <w:rsid w:val="00E249B3"/>
    <w:rsid w:val="00E318C6"/>
    <w:rsid w:val="00E37A9E"/>
    <w:rsid w:val="00E40CB2"/>
    <w:rsid w:val="00E43721"/>
    <w:rsid w:val="00E44B2A"/>
    <w:rsid w:val="00E54FE6"/>
    <w:rsid w:val="00E55B30"/>
    <w:rsid w:val="00E57467"/>
    <w:rsid w:val="00E62008"/>
    <w:rsid w:val="00E663EC"/>
    <w:rsid w:val="00E86A55"/>
    <w:rsid w:val="00E900AC"/>
    <w:rsid w:val="00E92221"/>
    <w:rsid w:val="00E957E6"/>
    <w:rsid w:val="00EB4ACD"/>
    <w:rsid w:val="00EB6B3F"/>
    <w:rsid w:val="00EC4ED6"/>
    <w:rsid w:val="00ED04A6"/>
    <w:rsid w:val="00ED320F"/>
    <w:rsid w:val="00F07E79"/>
    <w:rsid w:val="00F14748"/>
    <w:rsid w:val="00F17D27"/>
    <w:rsid w:val="00F251FC"/>
    <w:rsid w:val="00F277FE"/>
    <w:rsid w:val="00F3450C"/>
    <w:rsid w:val="00F37483"/>
    <w:rsid w:val="00F44D59"/>
    <w:rsid w:val="00F55D1A"/>
    <w:rsid w:val="00F563ED"/>
    <w:rsid w:val="00F5794F"/>
    <w:rsid w:val="00F61D60"/>
    <w:rsid w:val="00F72583"/>
    <w:rsid w:val="00F74C40"/>
    <w:rsid w:val="00F76171"/>
    <w:rsid w:val="00F8264B"/>
    <w:rsid w:val="00F867C9"/>
    <w:rsid w:val="00F90B9A"/>
    <w:rsid w:val="00F97CBC"/>
    <w:rsid w:val="00FA4C1D"/>
    <w:rsid w:val="00FB698C"/>
    <w:rsid w:val="00FC126E"/>
    <w:rsid w:val="00FC3F62"/>
    <w:rsid w:val="00FC68B4"/>
    <w:rsid w:val="00FD32BA"/>
    <w:rsid w:val="00FE3416"/>
    <w:rsid w:val="00FF1267"/>
    <w:rsid w:val="00FF2D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8"/>
    <w:rPr>
      <w:rFonts w:ascii="Arial" w:hAnsi="Arial"/>
      <w:lang w:val="en-US"/>
    </w:rPr>
  </w:style>
  <w:style w:type="paragraph" w:styleId="Heading1">
    <w:name w:val="heading 1"/>
    <w:basedOn w:val="HeadingBase"/>
    <w:next w:val="BodyText"/>
    <w:qFormat/>
    <w:rsid w:val="001576D8"/>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1576D8"/>
    <w:pPr>
      <w:spacing w:after="220"/>
      <w:jc w:val="left"/>
      <w:outlineLvl w:val="1"/>
    </w:pPr>
    <w:rPr>
      <w:rFonts w:ascii="Arial Black" w:hAnsi="Arial Black"/>
      <w:sz w:val="20"/>
    </w:rPr>
  </w:style>
  <w:style w:type="paragraph" w:styleId="Heading3">
    <w:name w:val="heading 3"/>
    <w:basedOn w:val="HeadingBase"/>
    <w:next w:val="BodyText"/>
    <w:qFormat/>
    <w:rsid w:val="001576D8"/>
    <w:pPr>
      <w:spacing w:after="220"/>
      <w:jc w:val="left"/>
      <w:outlineLvl w:val="2"/>
    </w:pPr>
    <w:rPr>
      <w:i/>
      <w:spacing w:val="-2"/>
      <w:sz w:val="20"/>
    </w:rPr>
  </w:style>
  <w:style w:type="paragraph" w:styleId="Heading4">
    <w:name w:val="heading 4"/>
    <w:basedOn w:val="HeadingBase"/>
    <w:next w:val="BodyText"/>
    <w:qFormat/>
    <w:rsid w:val="001576D8"/>
    <w:pPr>
      <w:jc w:val="left"/>
      <w:outlineLvl w:val="3"/>
    </w:pPr>
    <w:rPr>
      <w:rFonts w:ascii="Arial Black" w:hAnsi="Arial Black"/>
      <w:sz w:val="20"/>
    </w:rPr>
  </w:style>
  <w:style w:type="paragraph" w:styleId="Heading5">
    <w:name w:val="heading 5"/>
    <w:basedOn w:val="HeadingBase"/>
    <w:next w:val="BodyText"/>
    <w:qFormat/>
    <w:rsid w:val="001576D8"/>
    <w:pPr>
      <w:spacing w:after="220"/>
      <w:jc w:val="left"/>
      <w:outlineLvl w:val="4"/>
    </w:pPr>
    <w:rPr>
      <w:rFonts w:ascii="Arial Black" w:hAnsi="Arial Black"/>
      <w:sz w:val="16"/>
    </w:rPr>
  </w:style>
  <w:style w:type="paragraph" w:styleId="Heading6">
    <w:name w:val="heading 6"/>
    <w:basedOn w:val="Normal"/>
    <w:next w:val="Normal"/>
    <w:qFormat/>
    <w:rsid w:val="001576D8"/>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76D8"/>
    <w:pPr>
      <w:spacing w:after="220" w:line="220" w:lineRule="atLeast"/>
      <w:jc w:val="both"/>
    </w:pPr>
    <w:rPr>
      <w:spacing w:val="-5"/>
    </w:rPr>
  </w:style>
  <w:style w:type="paragraph" w:customStyle="1" w:styleId="Achievement">
    <w:name w:val="Achievement"/>
    <w:basedOn w:val="BodyText"/>
    <w:rsid w:val="001576D8"/>
    <w:pPr>
      <w:numPr>
        <w:numId w:val="1"/>
      </w:numPr>
      <w:tabs>
        <w:tab w:val="clear" w:pos="360"/>
      </w:tabs>
      <w:spacing w:after="60"/>
    </w:pPr>
  </w:style>
  <w:style w:type="paragraph" w:customStyle="1" w:styleId="Address1">
    <w:name w:val="Address 1"/>
    <w:basedOn w:val="Normal"/>
    <w:rsid w:val="001576D8"/>
    <w:pPr>
      <w:framePr w:w="2160" w:wrap="notBeside" w:vAnchor="page" w:hAnchor="page" w:x="8281" w:y="1153"/>
      <w:spacing w:line="160" w:lineRule="atLeast"/>
      <w:jc w:val="both"/>
    </w:pPr>
    <w:rPr>
      <w:sz w:val="14"/>
    </w:rPr>
  </w:style>
  <w:style w:type="paragraph" w:customStyle="1" w:styleId="Address2">
    <w:name w:val="Address 2"/>
    <w:basedOn w:val="Normal"/>
    <w:rsid w:val="001576D8"/>
    <w:pPr>
      <w:framePr w:w="2030" w:wrap="notBeside" w:vAnchor="page" w:hAnchor="page" w:x="6121" w:y="1153"/>
      <w:spacing w:line="160" w:lineRule="atLeast"/>
      <w:jc w:val="both"/>
    </w:pPr>
    <w:rPr>
      <w:sz w:val="14"/>
    </w:rPr>
  </w:style>
  <w:style w:type="paragraph" w:styleId="BodyTextIndent">
    <w:name w:val="Body Text Indent"/>
    <w:basedOn w:val="BodyText"/>
    <w:rsid w:val="001576D8"/>
    <w:pPr>
      <w:ind w:left="720"/>
    </w:pPr>
  </w:style>
  <w:style w:type="paragraph" w:customStyle="1" w:styleId="CityState">
    <w:name w:val="City/State"/>
    <w:basedOn w:val="BodyText"/>
    <w:next w:val="BodyText"/>
    <w:rsid w:val="001576D8"/>
    <w:pPr>
      <w:keepNext/>
    </w:pPr>
  </w:style>
  <w:style w:type="paragraph" w:customStyle="1" w:styleId="CompanyName">
    <w:name w:val="Company Name"/>
    <w:basedOn w:val="Normal"/>
    <w:next w:val="Normal"/>
    <w:autoRedefine/>
    <w:rsid w:val="001634BE"/>
    <w:pPr>
      <w:tabs>
        <w:tab w:val="left" w:pos="2160"/>
        <w:tab w:val="right" w:pos="6480"/>
      </w:tabs>
      <w:spacing w:after="40" w:line="220" w:lineRule="atLeast"/>
    </w:pPr>
  </w:style>
  <w:style w:type="paragraph" w:customStyle="1" w:styleId="CompanyNameOne">
    <w:name w:val="Company Name One"/>
    <w:basedOn w:val="CompanyName"/>
    <w:next w:val="Normal"/>
    <w:autoRedefine/>
    <w:rsid w:val="001576D8"/>
  </w:style>
  <w:style w:type="paragraph" w:styleId="Date">
    <w:name w:val="Date"/>
    <w:basedOn w:val="BodyText"/>
    <w:rsid w:val="001576D8"/>
    <w:pPr>
      <w:keepNext/>
    </w:pPr>
  </w:style>
  <w:style w:type="paragraph" w:customStyle="1" w:styleId="DocumentLabel">
    <w:name w:val="Document Label"/>
    <w:basedOn w:val="Normal"/>
    <w:next w:val="Normal"/>
    <w:rsid w:val="001576D8"/>
    <w:pPr>
      <w:spacing w:after="220"/>
      <w:jc w:val="both"/>
    </w:pPr>
    <w:rPr>
      <w:spacing w:val="-20"/>
      <w:sz w:val="48"/>
    </w:rPr>
  </w:style>
  <w:style w:type="character" w:styleId="Emphasis">
    <w:name w:val="Emphasis"/>
    <w:uiPriority w:val="20"/>
    <w:qFormat/>
    <w:rsid w:val="001576D8"/>
    <w:rPr>
      <w:rFonts w:ascii="Arial Black" w:hAnsi="Arial Black"/>
      <w:spacing w:val="-8"/>
      <w:sz w:val="18"/>
    </w:rPr>
  </w:style>
  <w:style w:type="paragraph" w:customStyle="1" w:styleId="HeaderBase">
    <w:name w:val="Header Base"/>
    <w:basedOn w:val="Normal"/>
    <w:rsid w:val="001576D8"/>
    <w:pPr>
      <w:jc w:val="both"/>
    </w:pPr>
  </w:style>
  <w:style w:type="paragraph" w:styleId="Footer">
    <w:name w:val="footer"/>
    <w:basedOn w:val="HeaderBase"/>
    <w:link w:val="FooterChar"/>
    <w:uiPriority w:val="99"/>
    <w:rsid w:val="001576D8"/>
    <w:pPr>
      <w:tabs>
        <w:tab w:val="right" w:pos="6840"/>
      </w:tabs>
      <w:spacing w:line="220" w:lineRule="atLeast"/>
      <w:ind w:left="-2160"/>
    </w:pPr>
    <w:rPr>
      <w:b/>
      <w:sz w:val="18"/>
    </w:rPr>
  </w:style>
  <w:style w:type="paragraph" w:styleId="Header">
    <w:name w:val="header"/>
    <w:basedOn w:val="HeaderBase"/>
    <w:rsid w:val="001576D8"/>
    <w:pPr>
      <w:spacing w:line="220" w:lineRule="atLeast"/>
      <w:ind w:left="-2160"/>
    </w:pPr>
  </w:style>
  <w:style w:type="paragraph" w:customStyle="1" w:styleId="HeadingBase">
    <w:name w:val="Heading Base"/>
    <w:basedOn w:val="BodyText"/>
    <w:next w:val="BodyText"/>
    <w:rsid w:val="001576D8"/>
    <w:pPr>
      <w:keepNext/>
      <w:keepLines/>
      <w:spacing w:after="0"/>
    </w:pPr>
    <w:rPr>
      <w:spacing w:val="-4"/>
      <w:sz w:val="18"/>
    </w:rPr>
  </w:style>
  <w:style w:type="paragraph" w:customStyle="1" w:styleId="Institution">
    <w:name w:val="Institution"/>
    <w:basedOn w:val="Normal"/>
    <w:next w:val="Achievement"/>
    <w:autoRedefine/>
    <w:rsid w:val="001576D8"/>
    <w:pPr>
      <w:tabs>
        <w:tab w:val="left" w:pos="2160"/>
        <w:tab w:val="right" w:pos="6480"/>
      </w:tabs>
      <w:spacing w:before="240" w:after="60" w:line="220" w:lineRule="atLeast"/>
    </w:pPr>
  </w:style>
  <w:style w:type="character" w:customStyle="1" w:styleId="Job">
    <w:name w:val="Job"/>
    <w:basedOn w:val="DefaultParagraphFont"/>
    <w:rsid w:val="001576D8"/>
  </w:style>
  <w:style w:type="paragraph" w:customStyle="1" w:styleId="JobTitle">
    <w:name w:val="Job Title"/>
    <w:next w:val="Achievement"/>
    <w:rsid w:val="001576D8"/>
    <w:pPr>
      <w:spacing w:after="60" w:line="220" w:lineRule="atLeast"/>
    </w:pPr>
    <w:rPr>
      <w:rFonts w:ascii="Arial Black" w:hAnsi="Arial Black"/>
      <w:spacing w:val="-10"/>
      <w:lang w:val="en-US"/>
    </w:rPr>
  </w:style>
  <w:style w:type="character" w:customStyle="1" w:styleId="Lead-inEmphasis">
    <w:name w:val="Lead-in Emphasis"/>
    <w:rsid w:val="001576D8"/>
    <w:rPr>
      <w:rFonts w:ascii="Arial Black" w:hAnsi="Arial Black"/>
      <w:spacing w:val="-6"/>
      <w:sz w:val="18"/>
    </w:rPr>
  </w:style>
  <w:style w:type="paragraph" w:customStyle="1" w:styleId="Name">
    <w:name w:val="Name"/>
    <w:basedOn w:val="Normal"/>
    <w:next w:val="Normal"/>
    <w:rsid w:val="001576D8"/>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1634BE"/>
    <w:pPr>
      <w:spacing w:line="220" w:lineRule="atLeast"/>
    </w:pPr>
    <w:rPr>
      <w:rFonts w:ascii="Arial Black" w:hAnsi="Arial Black"/>
      <w:spacing w:val="-10"/>
    </w:rPr>
  </w:style>
  <w:style w:type="paragraph" w:customStyle="1" w:styleId="NoTitle">
    <w:name w:val="No Title"/>
    <w:basedOn w:val="SectionTitle"/>
    <w:rsid w:val="001576D8"/>
  </w:style>
  <w:style w:type="paragraph" w:customStyle="1" w:styleId="Objective">
    <w:name w:val="Objective"/>
    <w:basedOn w:val="Normal"/>
    <w:next w:val="BodyText"/>
    <w:rsid w:val="001576D8"/>
    <w:pPr>
      <w:spacing w:before="240" w:after="220" w:line="220" w:lineRule="atLeast"/>
    </w:pPr>
  </w:style>
  <w:style w:type="character" w:styleId="PageNumber">
    <w:name w:val="page number"/>
    <w:rsid w:val="001576D8"/>
    <w:rPr>
      <w:rFonts w:ascii="Arial" w:hAnsi="Arial"/>
      <w:sz w:val="18"/>
    </w:rPr>
  </w:style>
  <w:style w:type="paragraph" w:customStyle="1" w:styleId="PersonalData">
    <w:name w:val="Personal Data"/>
    <w:basedOn w:val="BodyText"/>
    <w:rsid w:val="001576D8"/>
    <w:pPr>
      <w:spacing w:after="120" w:line="240" w:lineRule="exact"/>
      <w:ind w:left="-1080" w:right="1080"/>
    </w:pPr>
    <w:rPr>
      <w:i/>
      <w:spacing w:val="0"/>
      <w:sz w:val="22"/>
    </w:rPr>
  </w:style>
  <w:style w:type="paragraph" w:customStyle="1" w:styleId="PersonalInfo">
    <w:name w:val="Personal Info"/>
    <w:basedOn w:val="Achievement"/>
    <w:next w:val="Achievement"/>
    <w:rsid w:val="001576D8"/>
    <w:pPr>
      <w:numPr>
        <w:numId w:val="0"/>
      </w:numPr>
      <w:spacing w:before="240"/>
      <w:ind w:left="245" w:hanging="245"/>
    </w:pPr>
  </w:style>
  <w:style w:type="paragraph" w:customStyle="1" w:styleId="SectionSubtitle">
    <w:name w:val="Section Subtitle"/>
    <w:basedOn w:val="SectionTitle"/>
    <w:next w:val="Normal"/>
    <w:rsid w:val="001576D8"/>
    <w:rPr>
      <w:b/>
      <w:spacing w:val="0"/>
    </w:rPr>
  </w:style>
  <w:style w:type="character" w:styleId="Hyperlink">
    <w:name w:val="Hyperlink"/>
    <w:basedOn w:val="DefaultParagraphFont"/>
    <w:uiPriority w:val="99"/>
    <w:rsid w:val="00A3752F"/>
    <w:rPr>
      <w:color w:val="0000FF"/>
      <w:u w:val="single"/>
    </w:rPr>
  </w:style>
  <w:style w:type="paragraph" w:customStyle="1" w:styleId="results">
    <w:name w:val="results"/>
    <w:basedOn w:val="Normal"/>
    <w:rsid w:val="001B752C"/>
    <w:pPr>
      <w:spacing w:before="100" w:beforeAutospacing="1" w:after="100" w:afterAutospacing="1"/>
    </w:pPr>
    <w:rPr>
      <w:rFonts w:ascii="Times New Roman" w:eastAsiaTheme="minorHAnsi" w:hAnsi="Times New Roman"/>
      <w:sz w:val="24"/>
      <w:szCs w:val="24"/>
      <w:lang w:val="en-GB"/>
    </w:rPr>
  </w:style>
  <w:style w:type="character" w:customStyle="1" w:styleId="blue">
    <w:name w:val="blue"/>
    <w:basedOn w:val="DefaultParagraphFont"/>
    <w:rsid w:val="001B752C"/>
  </w:style>
  <w:style w:type="character" w:styleId="Strong">
    <w:name w:val="Strong"/>
    <w:basedOn w:val="DefaultParagraphFont"/>
    <w:uiPriority w:val="22"/>
    <w:qFormat/>
    <w:rsid w:val="001B752C"/>
    <w:rPr>
      <w:b/>
      <w:bCs/>
    </w:rPr>
  </w:style>
  <w:style w:type="paragraph" w:customStyle="1" w:styleId="Default">
    <w:name w:val="Default"/>
    <w:rsid w:val="00A042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E0241"/>
    <w:pPr>
      <w:ind w:left="720"/>
      <w:contextualSpacing/>
    </w:pPr>
  </w:style>
  <w:style w:type="character" w:customStyle="1" w:styleId="FooterChar">
    <w:name w:val="Footer Char"/>
    <w:basedOn w:val="DefaultParagraphFont"/>
    <w:link w:val="Footer"/>
    <w:uiPriority w:val="99"/>
    <w:rsid w:val="00A42A01"/>
    <w:rPr>
      <w:rFonts w:ascii="Arial" w:hAnsi="Arial"/>
      <w:b/>
      <w:sz w:val="18"/>
      <w:lang w:val="en-US"/>
    </w:rPr>
  </w:style>
  <w:style w:type="paragraph" w:styleId="BalloonText">
    <w:name w:val="Balloon Text"/>
    <w:basedOn w:val="Normal"/>
    <w:link w:val="BalloonTextChar"/>
    <w:rsid w:val="00872D8E"/>
    <w:rPr>
      <w:rFonts w:ascii="Tahoma" w:hAnsi="Tahoma" w:cs="Tahoma"/>
      <w:sz w:val="16"/>
      <w:szCs w:val="16"/>
    </w:rPr>
  </w:style>
  <w:style w:type="character" w:customStyle="1" w:styleId="BalloonTextChar">
    <w:name w:val="Balloon Text Char"/>
    <w:basedOn w:val="DefaultParagraphFont"/>
    <w:link w:val="BalloonText"/>
    <w:rsid w:val="00872D8E"/>
    <w:rPr>
      <w:rFonts w:ascii="Tahoma" w:hAnsi="Tahoma" w:cs="Tahoma"/>
      <w:sz w:val="16"/>
      <w:szCs w:val="16"/>
      <w:lang w:val="en-US"/>
    </w:rPr>
  </w:style>
  <w:style w:type="character" w:customStyle="1" w:styleId="apple-converted-space">
    <w:name w:val="apple-converted-space"/>
    <w:basedOn w:val="DefaultParagraphFont"/>
    <w:rsid w:val="00F76171"/>
  </w:style>
  <w:style w:type="paragraph" w:styleId="PlainText">
    <w:name w:val="Plain Text"/>
    <w:basedOn w:val="Normal"/>
    <w:link w:val="PlainTextChar"/>
    <w:uiPriority w:val="99"/>
    <w:unhideWhenUsed/>
    <w:rsid w:val="00982F84"/>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982F84"/>
    <w:rPr>
      <w:rFonts w:ascii="Calibri" w:eastAsiaTheme="minorHAnsi" w:hAnsi="Calibri" w:cstheme="minorBidi"/>
      <w:sz w:val="22"/>
      <w:szCs w:val="21"/>
      <w:lang w:eastAsia="en-US"/>
    </w:rPr>
  </w:style>
  <w:style w:type="character" w:customStyle="1" w:styleId="gsoph">
    <w:name w:val="gs_oph"/>
    <w:basedOn w:val="DefaultParagraphFont"/>
    <w:rsid w:val="00165D68"/>
  </w:style>
</w:styles>
</file>

<file path=word/webSettings.xml><?xml version="1.0" encoding="utf-8"?>
<w:webSettings xmlns:r="http://schemas.openxmlformats.org/officeDocument/2006/relationships" xmlns:w="http://schemas.openxmlformats.org/wordprocessingml/2006/main">
  <w:divs>
    <w:div w:id="233854668">
      <w:bodyDiv w:val="1"/>
      <w:marLeft w:val="0"/>
      <w:marRight w:val="0"/>
      <w:marTop w:val="0"/>
      <w:marBottom w:val="0"/>
      <w:divBdr>
        <w:top w:val="none" w:sz="0" w:space="0" w:color="auto"/>
        <w:left w:val="none" w:sz="0" w:space="0" w:color="auto"/>
        <w:bottom w:val="none" w:sz="0" w:space="0" w:color="auto"/>
        <w:right w:val="none" w:sz="0" w:space="0" w:color="auto"/>
      </w:divBdr>
      <w:divsChild>
        <w:div w:id="1818104203">
          <w:marLeft w:val="0"/>
          <w:marRight w:val="0"/>
          <w:marTop w:val="0"/>
          <w:marBottom w:val="0"/>
          <w:divBdr>
            <w:top w:val="none" w:sz="0" w:space="0" w:color="auto"/>
            <w:left w:val="none" w:sz="0" w:space="0" w:color="auto"/>
            <w:bottom w:val="none" w:sz="0" w:space="0" w:color="auto"/>
            <w:right w:val="none" w:sz="0" w:space="0" w:color="auto"/>
          </w:divBdr>
          <w:divsChild>
            <w:div w:id="315770677">
              <w:marLeft w:val="0"/>
              <w:marRight w:val="0"/>
              <w:marTop w:val="0"/>
              <w:marBottom w:val="0"/>
              <w:divBdr>
                <w:top w:val="none" w:sz="0" w:space="0" w:color="auto"/>
                <w:left w:val="none" w:sz="0" w:space="0" w:color="auto"/>
                <w:bottom w:val="none" w:sz="0" w:space="0" w:color="auto"/>
                <w:right w:val="none" w:sz="0" w:space="0" w:color="auto"/>
              </w:divBdr>
            </w:div>
          </w:divsChild>
        </w:div>
        <w:div w:id="630012287">
          <w:marLeft w:val="0"/>
          <w:marRight w:val="0"/>
          <w:marTop w:val="0"/>
          <w:marBottom w:val="0"/>
          <w:divBdr>
            <w:top w:val="none" w:sz="0" w:space="0" w:color="auto"/>
            <w:left w:val="none" w:sz="0" w:space="0" w:color="auto"/>
            <w:bottom w:val="none" w:sz="0" w:space="0" w:color="auto"/>
            <w:right w:val="none" w:sz="0" w:space="0" w:color="auto"/>
          </w:divBdr>
          <w:divsChild>
            <w:div w:id="1802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6537">
      <w:bodyDiv w:val="1"/>
      <w:marLeft w:val="0"/>
      <w:marRight w:val="0"/>
      <w:marTop w:val="0"/>
      <w:marBottom w:val="0"/>
      <w:divBdr>
        <w:top w:val="none" w:sz="0" w:space="0" w:color="auto"/>
        <w:left w:val="none" w:sz="0" w:space="0" w:color="auto"/>
        <w:bottom w:val="none" w:sz="0" w:space="0" w:color="auto"/>
        <w:right w:val="none" w:sz="0" w:space="0" w:color="auto"/>
      </w:divBdr>
      <w:divsChild>
        <w:div w:id="1425303291">
          <w:marLeft w:val="0"/>
          <w:marRight w:val="0"/>
          <w:marTop w:val="0"/>
          <w:marBottom w:val="0"/>
          <w:divBdr>
            <w:top w:val="none" w:sz="0" w:space="0" w:color="auto"/>
            <w:left w:val="none" w:sz="0" w:space="0" w:color="auto"/>
            <w:bottom w:val="none" w:sz="0" w:space="0" w:color="auto"/>
            <w:right w:val="none" w:sz="0" w:space="0" w:color="auto"/>
          </w:divBdr>
        </w:div>
        <w:div w:id="801120472">
          <w:marLeft w:val="0"/>
          <w:marRight w:val="0"/>
          <w:marTop w:val="0"/>
          <w:marBottom w:val="0"/>
          <w:divBdr>
            <w:top w:val="none" w:sz="0" w:space="0" w:color="auto"/>
            <w:left w:val="none" w:sz="0" w:space="0" w:color="auto"/>
            <w:bottom w:val="none" w:sz="0" w:space="0" w:color="auto"/>
            <w:right w:val="none" w:sz="0" w:space="0" w:color="auto"/>
          </w:divBdr>
        </w:div>
      </w:divsChild>
    </w:div>
    <w:div w:id="702822334">
      <w:bodyDiv w:val="1"/>
      <w:marLeft w:val="0"/>
      <w:marRight w:val="0"/>
      <w:marTop w:val="0"/>
      <w:marBottom w:val="0"/>
      <w:divBdr>
        <w:top w:val="none" w:sz="0" w:space="0" w:color="auto"/>
        <w:left w:val="none" w:sz="0" w:space="0" w:color="auto"/>
        <w:bottom w:val="none" w:sz="0" w:space="0" w:color="auto"/>
        <w:right w:val="none" w:sz="0" w:space="0" w:color="auto"/>
      </w:divBdr>
    </w:div>
    <w:div w:id="730269898">
      <w:bodyDiv w:val="1"/>
      <w:marLeft w:val="0"/>
      <w:marRight w:val="0"/>
      <w:marTop w:val="0"/>
      <w:marBottom w:val="0"/>
      <w:divBdr>
        <w:top w:val="none" w:sz="0" w:space="0" w:color="auto"/>
        <w:left w:val="none" w:sz="0" w:space="0" w:color="auto"/>
        <w:bottom w:val="none" w:sz="0" w:space="0" w:color="auto"/>
        <w:right w:val="none" w:sz="0" w:space="0" w:color="auto"/>
      </w:divBdr>
    </w:div>
    <w:div w:id="922107949">
      <w:bodyDiv w:val="1"/>
      <w:marLeft w:val="0"/>
      <w:marRight w:val="0"/>
      <w:marTop w:val="0"/>
      <w:marBottom w:val="0"/>
      <w:divBdr>
        <w:top w:val="none" w:sz="0" w:space="0" w:color="auto"/>
        <w:left w:val="none" w:sz="0" w:space="0" w:color="auto"/>
        <w:bottom w:val="none" w:sz="0" w:space="0" w:color="auto"/>
        <w:right w:val="none" w:sz="0" w:space="0" w:color="auto"/>
      </w:divBdr>
      <w:divsChild>
        <w:div w:id="1787195188">
          <w:marLeft w:val="0"/>
          <w:marRight w:val="0"/>
          <w:marTop w:val="0"/>
          <w:marBottom w:val="0"/>
          <w:divBdr>
            <w:top w:val="single" w:sz="2" w:space="0" w:color="2E2E2E"/>
            <w:left w:val="single" w:sz="2" w:space="0" w:color="2E2E2E"/>
            <w:bottom w:val="single" w:sz="2" w:space="0" w:color="2E2E2E"/>
            <w:right w:val="single" w:sz="2" w:space="0" w:color="2E2E2E"/>
          </w:divBdr>
          <w:divsChild>
            <w:div w:id="1504053885">
              <w:marLeft w:val="0"/>
              <w:marRight w:val="0"/>
              <w:marTop w:val="0"/>
              <w:marBottom w:val="0"/>
              <w:divBdr>
                <w:top w:val="single" w:sz="6" w:space="0" w:color="C9C9C9"/>
                <w:left w:val="none" w:sz="0" w:space="0" w:color="auto"/>
                <w:bottom w:val="none" w:sz="0" w:space="0" w:color="auto"/>
                <w:right w:val="none" w:sz="0" w:space="0" w:color="auto"/>
              </w:divBdr>
              <w:divsChild>
                <w:div w:id="2094621945">
                  <w:marLeft w:val="0"/>
                  <w:marRight w:val="0"/>
                  <w:marTop w:val="0"/>
                  <w:marBottom w:val="0"/>
                  <w:divBdr>
                    <w:top w:val="none" w:sz="0" w:space="0" w:color="auto"/>
                    <w:left w:val="none" w:sz="0" w:space="0" w:color="auto"/>
                    <w:bottom w:val="none" w:sz="0" w:space="0" w:color="auto"/>
                    <w:right w:val="none" w:sz="0" w:space="0" w:color="auto"/>
                  </w:divBdr>
                  <w:divsChild>
                    <w:div w:id="1354191401">
                      <w:marLeft w:val="0"/>
                      <w:marRight w:val="0"/>
                      <w:marTop w:val="0"/>
                      <w:marBottom w:val="0"/>
                      <w:divBdr>
                        <w:top w:val="none" w:sz="0" w:space="0" w:color="auto"/>
                        <w:left w:val="none" w:sz="0" w:space="0" w:color="auto"/>
                        <w:bottom w:val="none" w:sz="0" w:space="0" w:color="auto"/>
                        <w:right w:val="none" w:sz="0" w:space="0" w:color="auto"/>
                      </w:divBdr>
                      <w:divsChild>
                        <w:div w:id="959340239">
                          <w:marLeft w:val="0"/>
                          <w:marRight w:val="0"/>
                          <w:marTop w:val="225"/>
                          <w:marBottom w:val="315"/>
                          <w:divBdr>
                            <w:top w:val="single" w:sz="6" w:space="0" w:color="D7D7D7"/>
                            <w:left w:val="single" w:sz="2" w:space="0" w:color="D7D7D7"/>
                            <w:bottom w:val="single" w:sz="6" w:space="0" w:color="D7D7D7"/>
                            <w:right w:val="single" w:sz="2" w:space="0" w:color="D7D7D7"/>
                          </w:divBdr>
                          <w:divsChild>
                            <w:div w:id="134377598">
                              <w:marLeft w:val="0"/>
                              <w:marRight w:val="0"/>
                              <w:marTop w:val="0"/>
                              <w:marBottom w:val="0"/>
                              <w:divBdr>
                                <w:top w:val="none" w:sz="0" w:space="0" w:color="auto"/>
                                <w:left w:val="none" w:sz="0" w:space="0" w:color="auto"/>
                                <w:bottom w:val="none" w:sz="0" w:space="0" w:color="auto"/>
                                <w:right w:val="none" w:sz="0" w:space="0" w:color="auto"/>
                              </w:divBdr>
                              <w:divsChild>
                                <w:div w:id="6509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3401">
      <w:bodyDiv w:val="1"/>
      <w:marLeft w:val="0"/>
      <w:marRight w:val="0"/>
      <w:marTop w:val="0"/>
      <w:marBottom w:val="0"/>
      <w:divBdr>
        <w:top w:val="none" w:sz="0" w:space="0" w:color="auto"/>
        <w:left w:val="none" w:sz="0" w:space="0" w:color="auto"/>
        <w:bottom w:val="none" w:sz="0" w:space="0" w:color="auto"/>
        <w:right w:val="none" w:sz="0" w:space="0" w:color="auto"/>
      </w:divBdr>
    </w:div>
    <w:div w:id="1581015769">
      <w:bodyDiv w:val="1"/>
      <w:marLeft w:val="0"/>
      <w:marRight w:val="0"/>
      <w:marTop w:val="0"/>
      <w:marBottom w:val="0"/>
      <w:divBdr>
        <w:top w:val="none" w:sz="0" w:space="0" w:color="auto"/>
        <w:left w:val="none" w:sz="0" w:space="0" w:color="auto"/>
        <w:bottom w:val="none" w:sz="0" w:space="0" w:color="auto"/>
        <w:right w:val="none" w:sz="0" w:space="0" w:color="auto"/>
      </w:divBdr>
      <w:divsChild>
        <w:div w:id="1219633130">
          <w:marLeft w:val="0"/>
          <w:marRight w:val="0"/>
          <w:marTop w:val="0"/>
          <w:marBottom w:val="0"/>
          <w:divBdr>
            <w:top w:val="single" w:sz="2" w:space="0" w:color="2E2E2E"/>
            <w:left w:val="single" w:sz="2" w:space="0" w:color="2E2E2E"/>
            <w:bottom w:val="single" w:sz="2" w:space="0" w:color="2E2E2E"/>
            <w:right w:val="single" w:sz="2" w:space="0" w:color="2E2E2E"/>
          </w:divBdr>
          <w:divsChild>
            <w:div w:id="561915828">
              <w:marLeft w:val="0"/>
              <w:marRight w:val="0"/>
              <w:marTop w:val="0"/>
              <w:marBottom w:val="0"/>
              <w:divBdr>
                <w:top w:val="single" w:sz="6" w:space="0" w:color="C9C9C9"/>
                <w:left w:val="none" w:sz="0" w:space="0" w:color="auto"/>
                <w:bottom w:val="none" w:sz="0" w:space="0" w:color="auto"/>
                <w:right w:val="none" w:sz="0" w:space="0" w:color="auto"/>
              </w:divBdr>
              <w:divsChild>
                <w:div w:id="637413797">
                  <w:marLeft w:val="0"/>
                  <w:marRight w:val="0"/>
                  <w:marTop w:val="0"/>
                  <w:marBottom w:val="0"/>
                  <w:divBdr>
                    <w:top w:val="none" w:sz="0" w:space="0" w:color="auto"/>
                    <w:left w:val="none" w:sz="0" w:space="0" w:color="auto"/>
                    <w:bottom w:val="none" w:sz="0" w:space="0" w:color="auto"/>
                    <w:right w:val="none" w:sz="0" w:space="0" w:color="auto"/>
                  </w:divBdr>
                  <w:divsChild>
                    <w:div w:id="1836795129">
                      <w:marLeft w:val="0"/>
                      <w:marRight w:val="0"/>
                      <w:marTop w:val="0"/>
                      <w:marBottom w:val="0"/>
                      <w:divBdr>
                        <w:top w:val="none" w:sz="0" w:space="0" w:color="auto"/>
                        <w:left w:val="none" w:sz="0" w:space="0" w:color="auto"/>
                        <w:bottom w:val="none" w:sz="0" w:space="0" w:color="auto"/>
                        <w:right w:val="none" w:sz="0" w:space="0" w:color="auto"/>
                      </w:divBdr>
                      <w:divsChild>
                        <w:div w:id="15851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6118">
      <w:bodyDiv w:val="1"/>
      <w:marLeft w:val="0"/>
      <w:marRight w:val="0"/>
      <w:marTop w:val="0"/>
      <w:marBottom w:val="0"/>
      <w:divBdr>
        <w:top w:val="none" w:sz="0" w:space="0" w:color="auto"/>
        <w:left w:val="none" w:sz="0" w:space="0" w:color="auto"/>
        <w:bottom w:val="none" w:sz="0" w:space="0" w:color="auto"/>
        <w:right w:val="none" w:sz="0" w:space="0" w:color="auto"/>
      </w:divBdr>
    </w:div>
    <w:div w:id="1694185637">
      <w:bodyDiv w:val="1"/>
      <w:marLeft w:val="0"/>
      <w:marRight w:val="0"/>
      <w:marTop w:val="0"/>
      <w:marBottom w:val="0"/>
      <w:divBdr>
        <w:top w:val="none" w:sz="0" w:space="0" w:color="auto"/>
        <w:left w:val="none" w:sz="0" w:space="0" w:color="auto"/>
        <w:bottom w:val="none" w:sz="0" w:space="0" w:color="auto"/>
        <w:right w:val="none" w:sz="0" w:space="0" w:color="auto"/>
      </w:divBdr>
    </w:div>
    <w:div w:id="1695113194">
      <w:bodyDiv w:val="1"/>
      <w:marLeft w:val="0"/>
      <w:marRight w:val="0"/>
      <w:marTop w:val="0"/>
      <w:marBottom w:val="0"/>
      <w:divBdr>
        <w:top w:val="none" w:sz="0" w:space="0" w:color="auto"/>
        <w:left w:val="none" w:sz="0" w:space="0" w:color="auto"/>
        <w:bottom w:val="none" w:sz="0" w:space="0" w:color="auto"/>
        <w:right w:val="none" w:sz="0" w:space="0" w:color="auto"/>
      </w:divBdr>
    </w:div>
    <w:div w:id="1783113511">
      <w:bodyDiv w:val="1"/>
      <w:marLeft w:val="0"/>
      <w:marRight w:val="0"/>
      <w:marTop w:val="0"/>
      <w:marBottom w:val="0"/>
      <w:divBdr>
        <w:top w:val="none" w:sz="0" w:space="0" w:color="auto"/>
        <w:left w:val="none" w:sz="0" w:space="0" w:color="auto"/>
        <w:bottom w:val="none" w:sz="0" w:space="0" w:color="auto"/>
        <w:right w:val="none" w:sz="0" w:space="0" w:color="auto"/>
      </w:divBdr>
    </w:div>
    <w:div w:id="1808426746">
      <w:bodyDiv w:val="1"/>
      <w:marLeft w:val="0"/>
      <w:marRight w:val="0"/>
      <w:marTop w:val="0"/>
      <w:marBottom w:val="0"/>
      <w:divBdr>
        <w:top w:val="none" w:sz="0" w:space="0" w:color="auto"/>
        <w:left w:val="none" w:sz="0" w:space="0" w:color="auto"/>
        <w:bottom w:val="none" w:sz="0" w:space="0" w:color="auto"/>
        <w:right w:val="none" w:sz="0" w:space="0" w:color="auto"/>
      </w:divBdr>
    </w:div>
    <w:div w:id="1845313783">
      <w:bodyDiv w:val="1"/>
      <w:marLeft w:val="0"/>
      <w:marRight w:val="0"/>
      <w:marTop w:val="0"/>
      <w:marBottom w:val="0"/>
      <w:divBdr>
        <w:top w:val="none" w:sz="0" w:space="0" w:color="auto"/>
        <w:left w:val="none" w:sz="0" w:space="0" w:color="auto"/>
        <w:bottom w:val="none" w:sz="0" w:space="0" w:color="auto"/>
        <w:right w:val="none" w:sz="0" w:space="0" w:color="auto"/>
      </w:divBdr>
      <w:divsChild>
        <w:div w:id="291441676">
          <w:marLeft w:val="-450"/>
          <w:marRight w:val="0"/>
          <w:marTop w:val="0"/>
          <w:marBottom w:val="0"/>
          <w:divBdr>
            <w:top w:val="none" w:sz="0" w:space="0" w:color="auto"/>
            <w:left w:val="none" w:sz="0" w:space="0" w:color="auto"/>
            <w:bottom w:val="none" w:sz="0" w:space="0" w:color="auto"/>
            <w:right w:val="none" w:sz="0" w:space="0" w:color="auto"/>
          </w:divBdr>
          <w:divsChild>
            <w:div w:id="146823081">
              <w:marLeft w:val="0"/>
              <w:marRight w:val="0"/>
              <w:marTop w:val="0"/>
              <w:marBottom w:val="0"/>
              <w:divBdr>
                <w:top w:val="none" w:sz="0" w:space="0" w:color="auto"/>
                <w:left w:val="none" w:sz="0" w:space="0" w:color="auto"/>
                <w:bottom w:val="none" w:sz="0" w:space="0" w:color="auto"/>
                <w:right w:val="single" w:sz="6" w:space="0" w:color="EAEAEA"/>
              </w:divBdr>
            </w:div>
          </w:divsChild>
        </w:div>
        <w:div w:id="1136872188">
          <w:marLeft w:val="0"/>
          <w:marRight w:val="0"/>
          <w:marTop w:val="0"/>
          <w:marBottom w:val="0"/>
          <w:divBdr>
            <w:top w:val="none" w:sz="0" w:space="0" w:color="auto"/>
            <w:left w:val="none" w:sz="0" w:space="0" w:color="auto"/>
            <w:bottom w:val="none" w:sz="0" w:space="0" w:color="auto"/>
            <w:right w:val="none" w:sz="0" w:space="0" w:color="auto"/>
          </w:divBdr>
          <w:divsChild>
            <w:div w:id="1119106377">
              <w:marLeft w:val="0"/>
              <w:marRight w:val="0"/>
              <w:marTop w:val="0"/>
              <w:marBottom w:val="0"/>
              <w:divBdr>
                <w:top w:val="none" w:sz="0" w:space="0" w:color="auto"/>
                <w:left w:val="none" w:sz="0" w:space="0" w:color="auto"/>
                <w:bottom w:val="none" w:sz="0" w:space="0" w:color="auto"/>
                <w:right w:val="none" w:sz="0" w:space="0" w:color="auto"/>
              </w:divBdr>
            </w:div>
          </w:divsChild>
        </w:div>
        <w:div w:id="442766312">
          <w:marLeft w:val="-450"/>
          <w:marRight w:val="0"/>
          <w:marTop w:val="0"/>
          <w:marBottom w:val="0"/>
          <w:divBdr>
            <w:top w:val="none" w:sz="0" w:space="0" w:color="auto"/>
            <w:left w:val="none" w:sz="0" w:space="0" w:color="auto"/>
            <w:bottom w:val="none" w:sz="0" w:space="0" w:color="auto"/>
            <w:right w:val="none" w:sz="0" w:space="0" w:color="auto"/>
          </w:divBdr>
          <w:divsChild>
            <w:div w:id="1430194921">
              <w:marLeft w:val="0"/>
              <w:marRight w:val="0"/>
              <w:marTop w:val="0"/>
              <w:marBottom w:val="0"/>
              <w:divBdr>
                <w:top w:val="none" w:sz="0" w:space="0" w:color="auto"/>
                <w:left w:val="none" w:sz="0" w:space="0" w:color="auto"/>
                <w:bottom w:val="none" w:sz="0" w:space="0" w:color="auto"/>
                <w:right w:val="single" w:sz="6" w:space="0" w:color="EAEAEA"/>
              </w:divBdr>
            </w:div>
          </w:divsChild>
        </w:div>
        <w:div w:id="745297964">
          <w:marLeft w:val="0"/>
          <w:marRight w:val="0"/>
          <w:marTop w:val="0"/>
          <w:marBottom w:val="0"/>
          <w:divBdr>
            <w:top w:val="none" w:sz="0" w:space="0" w:color="auto"/>
            <w:left w:val="none" w:sz="0" w:space="0" w:color="auto"/>
            <w:bottom w:val="none" w:sz="0" w:space="0" w:color="auto"/>
            <w:right w:val="none" w:sz="0" w:space="0" w:color="auto"/>
          </w:divBdr>
          <w:divsChild>
            <w:div w:id="941379144">
              <w:marLeft w:val="0"/>
              <w:marRight w:val="0"/>
              <w:marTop w:val="0"/>
              <w:marBottom w:val="0"/>
              <w:divBdr>
                <w:top w:val="none" w:sz="0" w:space="0" w:color="auto"/>
                <w:left w:val="none" w:sz="0" w:space="0" w:color="auto"/>
                <w:bottom w:val="none" w:sz="0" w:space="0" w:color="auto"/>
                <w:right w:val="none" w:sz="0" w:space="0" w:color="auto"/>
              </w:divBdr>
            </w:div>
          </w:divsChild>
        </w:div>
        <w:div w:id="1219050238">
          <w:marLeft w:val="-450"/>
          <w:marRight w:val="0"/>
          <w:marTop w:val="0"/>
          <w:marBottom w:val="0"/>
          <w:divBdr>
            <w:top w:val="none" w:sz="0" w:space="0" w:color="auto"/>
            <w:left w:val="none" w:sz="0" w:space="0" w:color="auto"/>
            <w:bottom w:val="none" w:sz="0" w:space="0" w:color="auto"/>
            <w:right w:val="none" w:sz="0" w:space="0" w:color="auto"/>
          </w:divBdr>
          <w:divsChild>
            <w:div w:id="690037157">
              <w:marLeft w:val="0"/>
              <w:marRight w:val="0"/>
              <w:marTop w:val="0"/>
              <w:marBottom w:val="0"/>
              <w:divBdr>
                <w:top w:val="none" w:sz="0" w:space="0" w:color="auto"/>
                <w:left w:val="none" w:sz="0" w:space="0" w:color="auto"/>
                <w:bottom w:val="none" w:sz="0" w:space="0" w:color="auto"/>
                <w:right w:val="single" w:sz="6" w:space="0" w:color="EAEAEA"/>
              </w:divBdr>
            </w:div>
          </w:divsChild>
        </w:div>
        <w:div w:id="1607730542">
          <w:marLeft w:val="0"/>
          <w:marRight w:val="0"/>
          <w:marTop w:val="0"/>
          <w:marBottom w:val="0"/>
          <w:divBdr>
            <w:top w:val="none" w:sz="0" w:space="0" w:color="auto"/>
            <w:left w:val="none" w:sz="0" w:space="0" w:color="auto"/>
            <w:bottom w:val="none" w:sz="0" w:space="0" w:color="auto"/>
            <w:right w:val="none" w:sz="0" w:space="0" w:color="auto"/>
          </w:divBdr>
          <w:divsChild>
            <w:div w:id="1106928456">
              <w:marLeft w:val="0"/>
              <w:marRight w:val="0"/>
              <w:marTop w:val="0"/>
              <w:marBottom w:val="0"/>
              <w:divBdr>
                <w:top w:val="none" w:sz="0" w:space="0" w:color="auto"/>
                <w:left w:val="none" w:sz="0" w:space="0" w:color="auto"/>
                <w:bottom w:val="none" w:sz="0" w:space="0" w:color="auto"/>
                <w:right w:val="none" w:sz="0" w:space="0" w:color="auto"/>
              </w:divBdr>
            </w:div>
          </w:divsChild>
        </w:div>
        <w:div w:id="1832287065">
          <w:marLeft w:val="-450"/>
          <w:marRight w:val="0"/>
          <w:marTop w:val="0"/>
          <w:marBottom w:val="0"/>
          <w:divBdr>
            <w:top w:val="none" w:sz="0" w:space="0" w:color="auto"/>
            <w:left w:val="none" w:sz="0" w:space="0" w:color="auto"/>
            <w:bottom w:val="none" w:sz="0" w:space="0" w:color="auto"/>
            <w:right w:val="none" w:sz="0" w:space="0" w:color="auto"/>
          </w:divBdr>
          <w:divsChild>
            <w:div w:id="1306857152">
              <w:marLeft w:val="0"/>
              <w:marRight w:val="0"/>
              <w:marTop w:val="0"/>
              <w:marBottom w:val="0"/>
              <w:divBdr>
                <w:top w:val="none" w:sz="0" w:space="0" w:color="auto"/>
                <w:left w:val="none" w:sz="0" w:space="0" w:color="auto"/>
                <w:bottom w:val="none" w:sz="0" w:space="0" w:color="auto"/>
                <w:right w:val="single" w:sz="6" w:space="0" w:color="EAEAEA"/>
              </w:divBdr>
            </w:div>
          </w:divsChild>
        </w:div>
        <w:div w:id="1762556755">
          <w:marLeft w:val="0"/>
          <w:marRight w:val="0"/>
          <w:marTop w:val="0"/>
          <w:marBottom w:val="0"/>
          <w:divBdr>
            <w:top w:val="none" w:sz="0" w:space="0" w:color="auto"/>
            <w:left w:val="none" w:sz="0" w:space="0" w:color="auto"/>
            <w:bottom w:val="none" w:sz="0" w:space="0" w:color="auto"/>
            <w:right w:val="none" w:sz="0" w:space="0" w:color="auto"/>
          </w:divBdr>
          <w:divsChild>
            <w:div w:id="888372979">
              <w:marLeft w:val="0"/>
              <w:marRight w:val="0"/>
              <w:marTop w:val="0"/>
              <w:marBottom w:val="0"/>
              <w:divBdr>
                <w:top w:val="none" w:sz="0" w:space="0" w:color="auto"/>
                <w:left w:val="none" w:sz="0" w:space="0" w:color="auto"/>
                <w:bottom w:val="none" w:sz="0" w:space="0" w:color="auto"/>
                <w:right w:val="none" w:sz="0" w:space="0" w:color="auto"/>
              </w:divBdr>
            </w:div>
          </w:divsChild>
        </w:div>
        <w:div w:id="236283057">
          <w:marLeft w:val="-450"/>
          <w:marRight w:val="0"/>
          <w:marTop w:val="0"/>
          <w:marBottom w:val="0"/>
          <w:divBdr>
            <w:top w:val="none" w:sz="0" w:space="0" w:color="auto"/>
            <w:left w:val="none" w:sz="0" w:space="0" w:color="auto"/>
            <w:bottom w:val="none" w:sz="0" w:space="0" w:color="auto"/>
            <w:right w:val="none" w:sz="0" w:space="0" w:color="auto"/>
          </w:divBdr>
          <w:divsChild>
            <w:div w:id="1540128000">
              <w:marLeft w:val="0"/>
              <w:marRight w:val="0"/>
              <w:marTop w:val="0"/>
              <w:marBottom w:val="0"/>
              <w:divBdr>
                <w:top w:val="none" w:sz="0" w:space="0" w:color="auto"/>
                <w:left w:val="none" w:sz="0" w:space="0" w:color="auto"/>
                <w:bottom w:val="none" w:sz="0" w:space="0" w:color="auto"/>
                <w:right w:val="single" w:sz="6" w:space="0" w:color="EAEAEA"/>
              </w:divBdr>
            </w:div>
          </w:divsChild>
        </w:div>
        <w:div w:id="776102828">
          <w:marLeft w:val="0"/>
          <w:marRight w:val="0"/>
          <w:marTop w:val="0"/>
          <w:marBottom w:val="0"/>
          <w:divBdr>
            <w:top w:val="none" w:sz="0" w:space="0" w:color="auto"/>
            <w:left w:val="none" w:sz="0" w:space="0" w:color="auto"/>
            <w:bottom w:val="none" w:sz="0" w:space="0" w:color="auto"/>
            <w:right w:val="none" w:sz="0" w:space="0" w:color="auto"/>
          </w:divBdr>
          <w:divsChild>
            <w:div w:id="21309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287">
      <w:bodyDiv w:val="1"/>
      <w:marLeft w:val="0"/>
      <w:marRight w:val="0"/>
      <w:marTop w:val="0"/>
      <w:marBottom w:val="0"/>
      <w:divBdr>
        <w:top w:val="none" w:sz="0" w:space="0" w:color="auto"/>
        <w:left w:val="none" w:sz="0" w:space="0" w:color="auto"/>
        <w:bottom w:val="none" w:sz="0" w:space="0" w:color="auto"/>
        <w:right w:val="none" w:sz="0" w:space="0" w:color="auto"/>
      </w:divBdr>
    </w:div>
    <w:div w:id="1976715225">
      <w:bodyDiv w:val="1"/>
      <w:marLeft w:val="0"/>
      <w:marRight w:val="0"/>
      <w:marTop w:val="0"/>
      <w:marBottom w:val="0"/>
      <w:divBdr>
        <w:top w:val="none" w:sz="0" w:space="0" w:color="auto"/>
        <w:left w:val="none" w:sz="0" w:space="0" w:color="auto"/>
        <w:bottom w:val="none" w:sz="0" w:space="0" w:color="auto"/>
        <w:right w:val="none" w:sz="0" w:space="0" w:color="auto"/>
      </w:divBdr>
    </w:div>
    <w:div w:id="1980451774">
      <w:bodyDiv w:val="1"/>
      <w:marLeft w:val="0"/>
      <w:marRight w:val="0"/>
      <w:marTop w:val="0"/>
      <w:marBottom w:val="0"/>
      <w:divBdr>
        <w:top w:val="none" w:sz="0" w:space="0" w:color="auto"/>
        <w:left w:val="none" w:sz="0" w:space="0" w:color="auto"/>
        <w:bottom w:val="none" w:sz="0" w:space="0" w:color="auto"/>
        <w:right w:val="none" w:sz="0" w:space="0" w:color="auto"/>
      </w:divBdr>
      <w:divsChild>
        <w:div w:id="894586102">
          <w:marLeft w:val="0"/>
          <w:marRight w:val="0"/>
          <w:marTop w:val="0"/>
          <w:marBottom w:val="0"/>
          <w:divBdr>
            <w:top w:val="none" w:sz="0" w:space="0" w:color="auto"/>
            <w:left w:val="none" w:sz="0" w:space="0" w:color="auto"/>
            <w:bottom w:val="none" w:sz="0" w:space="0" w:color="auto"/>
            <w:right w:val="none" w:sz="0" w:space="0" w:color="auto"/>
          </w:divBdr>
        </w:div>
        <w:div w:id="379063609">
          <w:marLeft w:val="0"/>
          <w:marRight w:val="0"/>
          <w:marTop w:val="0"/>
          <w:marBottom w:val="0"/>
          <w:divBdr>
            <w:top w:val="none" w:sz="0" w:space="0" w:color="auto"/>
            <w:left w:val="none" w:sz="0" w:space="0" w:color="auto"/>
            <w:bottom w:val="none" w:sz="0" w:space="0" w:color="auto"/>
            <w:right w:val="none" w:sz="0" w:space="0" w:color="auto"/>
          </w:divBdr>
        </w:div>
        <w:div w:id="1162431667">
          <w:marLeft w:val="0"/>
          <w:marRight w:val="0"/>
          <w:marTop w:val="0"/>
          <w:marBottom w:val="0"/>
          <w:divBdr>
            <w:top w:val="none" w:sz="0" w:space="0" w:color="auto"/>
            <w:left w:val="none" w:sz="0" w:space="0" w:color="auto"/>
            <w:bottom w:val="none" w:sz="0" w:space="0" w:color="auto"/>
            <w:right w:val="none" w:sz="0" w:space="0" w:color="auto"/>
          </w:divBdr>
        </w:div>
      </w:divsChild>
    </w:div>
    <w:div w:id="2051951220">
      <w:bodyDiv w:val="1"/>
      <w:marLeft w:val="0"/>
      <w:marRight w:val="0"/>
      <w:marTop w:val="0"/>
      <w:marBottom w:val="0"/>
      <w:divBdr>
        <w:top w:val="none" w:sz="0" w:space="0" w:color="auto"/>
        <w:left w:val="none" w:sz="0" w:space="0" w:color="auto"/>
        <w:bottom w:val="none" w:sz="0" w:space="0" w:color="auto"/>
        <w:right w:val="none" w:sz="0" w:space="0" w:color="auto"/>
      </w:divBdr>
    </w:div>
    <w:div w:id="2107849146">
      <w:bodyDiv w:val="1"/>
      <w:marLeft w:val="0"/>
      <w:marRight w:val="0"/>
      <w:marTop w:val="0"/>
      <w:marBottom w:val="0"/>
      <w:divBdr>
        <w:top w:val="none" w:sz="0" w:space="0" w:color="auto"/>
        <w:left w:val="none" w:sz="0" w:space="0" w:color="auto"/>
        <w:bottom w:val="none" w:sz="0" w:space="0" w:color="auto"/>
        <w:right w:val="none" w:sz="0" w:space="0" w:color="auto"/>
      </w:divBdr>
    </w:div>
    <w:div w:id="21460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st.edu.jo/eportfolio/Pages/Default.aspx?email=qmefan"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TeL:+9626-5355000" TargetMode="External"/><Relationship Id="rId12" Type="http://schemas.openxmlformats.org/officeDocument/2006/relationships/hyperlink" Target="http://www.ncbi.nlm.nih.gov/pubmed/213840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journal/aip/13190164" TargetMode="External"/><Relationship Id="rId5" Type="http://schemas.openxmlformats.org/officeDocument/2006/relationships/footnotes" Target="footnotes.xml"/><Relationship Id="rId15" Type="http://schemas.openxmlformats.org/officeDocument/2006/relationships/hyperlink" Target="http://www.controlled-trials.com/ISRCTN23949491" TargetMode="External"/><Relationship Id="rId10" Type="http://schemas.openxmlformats.org/officeDocument/2006/relationships/hyperlink" Target="http://www.sciencedirect.com/science/journal/aip/13190164"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researchgate.net/journal/1524-4733_Value_in_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00655-B0D9-4C77-9746-CE44D9161183}"/>
</file>

<file path=customXml/itemProps2.xml><?xml version="1.0" encoding="utf-8"?>
<ds:datastoreItem xmlns:ds="http://schemas.openxmlformats.org/officeDocument/2006/customXml" ds:itemID="{9CC282A1-D799-4084-A294-252C0C4E38D0}"/>
</file>

<file path=customXml/itemProps3.xml><?xml version="1.0" encoding="utf-8"?>
<ds:datastoreItem xmlns:ds="http://schemas.openxmlformats.org/officeDocument/2006/customXml" ds:itemID="{2182362E-C043-4799-A3AE-02CEE0436A78}"/>
</file>

<file path=docProps/app.xml><?xml version="1.0" encoding="utf-8"?>
<Properties xmlns="http://schemas.openxmlformats.org/officeDocument/2006/extended-properties" xmlns:vt="http://schemas.openxmlformats.org/officeDocument/2006/docPropsVTypes">
  <Template>Resume Wizard</Template>
  <TotalTime>1</TotalTime>
  <Pages>10</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Resume</vt:lpstr>
    </vt:vector>
  </TitlesOfParts>
  <Company>The University of East Anglia</Company>
  <LinksUpToDate>false</LinksUpToDate>
  <CharactersWithSpaces>16904</CharactersWithSpaces>
  <SharedDoc>false</SharedDoc>
  <HLinks>
    <vt:vector size="12" baseType="variant">
      <vt:variant>
        <vt:i4>5439586</vt:i4>
      </vt:variant>
      <vt:variant>
        <vt:i4>5</vt:i4>
      </vt:variant>
      <vt:variant>
        <vt:i4>0</vt:i4>
      </vt:variant>
      <vt:variant>
        <vt:i4>5</vt:i4>
      </vt:variant>
      <vt:variant>
        <vt:lpwstr>mailto:d.craig@uea.ac.uk</vt:lpwstr>
      </vt:variant>
      <vt:variant>
        <vt:lpwstr/>
      </vt:variant>
      <vt:variant>
        <vt:i4>4522089</vt:i4>
      </vt:variant>
      <vt:variant>
        <vt:i4>0</vt:i4>
      </vt:variant>
      <vt:variant>
        <vt:i4>0</vt:i4>
      </vt:variant>
      <vt:variant>
        <vt:i4>5</vt:i4>
      </vt:variant>
      <vt:variant>
        <vt:lpwstr>mailto:m.twigg@uea.ac.uk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mchael twgg</dc:creator>
  <cp:lastModifiedBy>Clinical.Phar</cp:lastModifiedBy>
  <cp:revision>2</cp:revision>
  <cp:lastPrinted>2018-02-20T20:47:00Z</cp:lastPrinted>
  <dcterms:created xsi:type="dcterms:W3CDTF">2021-05-27T06:44:00Z</dcterms:created>
  <dcterms:modified xsi:type="dcterms:W3CDTF">2021-05-27T06:44:00Z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